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BF60E2" w:rsidRDefault="00BF60E2">
      <w:pPr>
        <w:spacing w:line="276" w:lineRule="auto"/>
        <w:rPr>
          <w:color w:val="808080"/>
        </w:rPr>
      </w:pPr>
    </w:p>
    <w:tbl>
      <w:tblPr>
        <w:tblStyle w:val="a"/>
        <w:tblW w:w="9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45"/>
        <w:gridCol w:w="4645"/>
      </w:tblGrid>
      <w:tr w:rsidR="00BF60E2" w14:paraId="0FBA4C4D" w14:textId="77777777">
        <w:tc>
          <w:tcPr>
            <w:tcW w:w="96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00000002" w14:textId="77777777" w:rsidR="00BF60E2" w:rsidRDefault="0004618C">
            <w:pPr>
              <w:spacing w:line="276" w:lineRule="auto"/>
              <w:rPr>
                <w:b/>
              </w:rPr>
            </w:pPr>
            <w:r>
              <w:rPr>
                <w:b/>
              </w:rPr>
              <w:t>RAPORTI I VLERËSIMIT TË NDIKIMIT</w:t>
            </w:r>
          </w:p>
        </w:tc>
      </w:tr>
      <w:tr w:rsidR="00BF60E2" w14:paraId="790DD7CC" w14:textId="77777777">
        <w:tc>
          <w:tcPr>
            <w:tcW w:w="5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04" w14:textId="77777777" w:rsidR="00BF60E2" w:rsidRDefault="0004618C">
            <w:pPr>
              <w:spacing w:line="276" w:lineRule="auto"/>
              <w:rPr>
                <w:b/>
              </w:rPr>
            </w:pPr>
            <w:r>
              <w:rPr>
                <w:b/>
              </w:rPr>
              <w:t xml:space="preserve">EMËRTIMI I PROPOZIMIT TË POLITIKËS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05" w14:textId="421862F0" w:rsidR="00BF60E2" w:rsidRDefault="0004618C">
            <w:pPr>
              <w:spacing w:line="276" w:lineRule="auto"/>
              <w:rPr>
                <w:b/>
              </w:rPr>
            </w:pPr>
            <w:r>
              <w:t xml:space="preserve">Projektligj “Për disa shtesa dhe ndryshime në ligjin nr. 13/2015, datë 26.12.2015 “Për Policinë Ushtarake në Forcat e </w:t>
            </w:r>
            <w:r w:rsidR="00705106">
              <w:t>Armatosura</w:t>
            </w:r>
            <w:r>
              <w:t xml:space="preserve"> të RSH”.</w:t>
            </w:r>
          </w:p>
        </w:tc>
      </w:tr>
      <w:tr w:rsidR="00BF60E2" w14:paraId="231CA54C" w14:textId="77777777">
        <w:tc>
          <w:tcPr>
            <w:tcW w:w="5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06" w14:textId="77777777" w:rsidR="00BF60E2" w:rsidRDefault="0004618C">
            <w:pPr>
              <w:spacing w:line="276" w:lineRule="auto"/>
              <w:rPr>
                <w:b/>
              </w:rPr>
            </w:pPr>
            <w:r>
              <w:rPr>
                <w:b/>
              </w:rPr>
              <w:t xml:space="preserve">MINISTRIA UDHËHEQËSE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07" w14:textId="77777777" w:rsidR="00BF60E2" w:rsidRDefault="0004618C">
            <w:pPr>
              <w:spacing w:line="276" w:lineRule="auto"/>
            </w:pPr>
            <w:r>
              <w:t>Ministria e Mbrojtjes</w:t>
            </w:r>
          </w:p>
        </w:tc>
      </w:tr>
      <w:tr w:rsidR="00BF60E2" w14:paraId="1CFE1593" w14:textId="77777777">
        <w:tc>
          <w:tcPr>
            <w:tcW w:w="5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08" w14:textId="77777777" w:rsidR="00BF60E2" w:rsidRDefault="0004618C">
            <w:pPr>
              <w:spacing w:line="276" w:lineRule="auto"/>
              <w:rPr>
                <w:b/>
              </w:rPr>
            </w:pPr>
            <w:r>
              <w:rPr>
                <w:b/>
              </w:rPr>
              <w:t>FAZA E POLITIKËS/VLERËSIMIT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09" w14:textId="77777777" w:rsidR="00BF60E2" w:rsidRDefault="0004618C">
            <w:pPr>
              <w:spacing w:line="276" w:lineRule="auto"/>
            </w:pPr>
            <w:r>
              <w:rPr>
                <w:color w:val="000000"/>
              </w:rPr>
              <w:t>Zhvillim</w:t>
            </w:r>
          </w:p>
        </w:tc>
      </w:tr>
      <w:tr w:rsidR="00BF60E2" w14:paraId="5A8E6E62" w14:textId="77777777">
        <w:tc>
          <w:tcPr>
            <w:tcW w:w="5045" w:type="dxa"/>
            <w:tcBorders>
              <w:left w:val="single" w:sz="4" w:space="0" w:color="000000"/>
              <w:bottom w:val="single" w:sz="4" w:space="0" w:color="000000"/>
              <w:right w:val="single" w:sz="4" w:space="0" w:color="000000"/>
            </w:tcBorders>
            <w:shd w:val="clear" w:color="auto" w:fill="D9D9D9"/>
            <w:vAlign w:val="center"/>
          </w:tcPr>
          <w:p w14:paraId="0000000A" w14:textId="77777777" w:rsidR="00BF60E2" w:rsidRDefault="0004618C">
            <w:pPr>
              <w:spacing w:line="276" w:lineRule="auto"/>
              <w:rPr>
                <w:b/>
              </w:rPr>
            </w:pPr>
            <w:r>
              <w:rPr>
                <w:b/>
              </w:rPr>
              <w:t>BURIMI I PROPOZIMIT TË POLITIKËS</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0B" w14:textId="77777777" w:rsidR="00BF60E2" w:rsidRDefault="0004618C">
            <w:pPr>
              <w:spacing w:line="276" w:lineRule="auto"/>
              <w:jc w:val="both"/>
            </w:pPr>
            <w:r>
              <w:t>I brendshëm</w:t>
            </w:r>
          </w:p>
        </w:tc>
      </w:tr>
      <w:tr w:rsidR="00BF60E2" w14:paraId="252D9878" w14:textId="77777777">
        <w:trPr>
          <w:trHeight w:val="557"/>
        </w:trPr>
        <w:tc>
          <w:tcPr>
            <w:tcW w:w="5045" w:type="dxa"/>
            <w:tcBorders>
              <w:left w:val="single" w:sz="4" w:space="0" w:color="000000"/>
              <w:bottom w:val="single" w:sz="4" w:space="0" w:color="000000"/>
              <w:right w:val="single" w:sz="4" w:space="0" w:color="000000"/>
            </w:tcBorders>
            <w:shd w:val="clear" w:color="auto" w:fill="D9D9D9"/>
            <w:vAlign w:val="center"/>
          </w:tcPr>
          <w:p w14:paraId="0000000C" w14:textId="77777777" w:rsidR="00BF60E2" w:rsidRDefault="0004618C">
            <w:pPr>
              <w:spacing w:line="276" w:lineRule="auto"/>
              <w:rPr>
                <w:b/>
              </w:rPr>
            </w:pPr>
            <w:r>
              <w:rPr>
                <w:b/>
              </w:rPr>
              <w:t xml:space="preserve">DIREKTIVË/RREGULLORE E BE-së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0D" w14:textId="77777777" w:rsidR="00BF60E2" w:rsidRDefault="0004618C">
            <w:pPr>
              <w:spacing w:line="276" w:lineRule="auto"/>
              <w:rPr>
                <w:color w:val="000000"/>
              </w:rPr>
            </w:pPr>
            <w:r>
              <w:rPr>
                <w:color w:val="000000"/>
              </w:rPr>
              <w:t>Jo e zbatueshme</w:t>
            </w:r>
          </w:p>
          <w:p w14:paraId="0000000E" w14:textId="77777777" w:rsidR="00BF60E2" w:rsidRDefault="0004618C">
            <w:pPr>
              <w:spacing w:line="276" w:lineRule="auto"/>
              <w:rPr>
                <w:b/>
              </w:rPr>
            </w:pPr>
            <w:r>
              <w:t>     </w:t>
            </w:r>
            <w:r>
              <w:rPr>
                <w:color w:val="000000"/>
              </w:rPr>
              <w:t xml:space="preserve">  </w:t>
            </w:r>
          </w:p>
        </w:tc>
      </w:tr>
      <w:tr w:rsidR="00BF60E2" w14:paraId="613EF887" w14:textId="77777777">
        <w:trPr>
          <w:trHeight w:val="980"/>
        </w:trPr>
        <w:tc>
          <w:tcPr>
            <w:tcW w:w="5045" w:type="dxa"/>
            <w:tcBorders>
              <w:top w:val="single" w:sz="4" w:space="0" w:color="000000"/>
              <w:left w:val="single" w:sz="4" w:space="0" w:color="000000"/>
              <w:right w:val="single" w:sz="4" w:space="0" w:color="000000"/>
            </w:tcBorders>
            <w:shd w:val="clear" w:color="auto" w:fill="D9D9D9"/>
            <w:vAlign w:val="center"/>
          </w:tcPr>
          <w:p w14:paraId="0000000F" w14:textId="77777777" w:rsidR="00BF60E2" w:rsidRDefault="0004618C">
            <w:pPr>
              <w:spacing w:line="276" w:lineRule="auto"/>
              <w:rPr>
                <w:b/>
              </w:rPr>
            </w:pPr>
            <w:r>
              <w:rPr>
                <w:b/>
              </w:rPr>
              <w:t>PUBLIKIMET DHE STRATEGJITË E LIDHURA</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1" w14:textId="28EE0E67" w:rsidR="00BF60E2" w:rsidRDefault="0014513C">
            <w:pPr>
              <w:spacing w:line="276" w:lineRule="auto"/>
              <w:rPr>
                <w:color w:val="000000"/>
              </w:rPr>
            </w:pPr>
            <w:r>
              <w:rPr>
                <w:color w:val="000000"/>
              </w:rPr>
              <w:t>L</w:t>
            </w:r>
            <w:r w:rsidRPr="00BF3C5A">
              <w:t>igj</w:t>
            </w:r>
            <w:r>
              <w:t>i</w:t>
            </w:r>
            <w:r w:rsidRPr="00BF3C5A">
              <w:t xml:space="preserve"> </w:t>
            </w:r>
            <w:r>
              <w:rPr>
                <w:bCs/>
              </w:rPr>
              <w:t>nr.</w:t>
            </w:r>
            <w:r w:rsidRPr="00BF3C5A">
              <w:rPr>
                <w:bCs/>
              </w:rPr>
              <w:t>121/2015</w:t>
            </w:r>
            <w:r w:rsidRPr="00BF3C5A">
              <w:t xml:space="preserve"> “Për miratimin e Planit Afatgjatë të Zhvillimit të Forcave të Armatosura 2016-2025”</w:t>
            </w:r>
          </w:p>
        </w:tc>
      </w:tr>
      <w:tr w:rsidR="00BF60E2" w14:paraId="47D13114" w14:textId="77777777">
        <w:tc>
          <w:tcPr>
            <w:tcW w:w="5045" w:type="dxa"/>
            <w:tcBorders>
              <w:left w:val="single" w:sz="4" w:space="0" w:color="000000"/>
              <w:bottom w:val="single" w:sz="4" w:space="0" w:color="000000"/>
              <w:right w:val="single" w:sz="4" w:space="0" w:color="000000"/>
            </w:tcBorders>
            <w:shd w:val="clear" w:color="auto" w:fill="D9D9D9"/>
            <w:vAlign w:val="center"/>
          </w:tcPr>
          <w:p w14:paraId="00000012" w14:textId="77777777" w:rsidR="00BF60E2" w:rsidRDefault="0004618C">
            <w:pPr>
              <w:spacing w:line="276" w:lineRule="auto"/>
              <w:rPr>
                <w:b/>
              </w:rPr>
            </w:pPr>
            <w:r>
              <w:rPr>
                <w:b/>
              </w:rPr>
              <w:t>DATA E KONSULTIMIT PUBLIK</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3" w14:textId="77777777" w:rsidR="00BF60E2" w:rsidRDefault="0004618C">
            <w:pPr>
              <w:spacing w:line="276" w:lineRule="auto"/>
            </w:pPr>
            <w:r>
              <w:t>01/10/2021</w:t>
            </w:r>
          </w:p>
        </w:tc>
      </w:tr>
      <w:tr w:rsidR="00BF60E2" w14:paraId="3F54A488" w14:textId="77777777">
        <w:tc>
          <w:tcPr>
            <w:tcW w:w="5045" w:type="dxa"/>
            <w:tcBorders>
              <w:left w:val="single" w:sz="4" w:space="0" w:color="000000"/>
              <w:bottom w:val="single" w:sz="4" w:space="0" w:color="000000"/>
              <w:right w:val="single" w:sz="4" w:space="0" w:color="000000"/>
            </w:tcBorders>
            <w:shd w:val="clear" w:color="auto" w:fill="D9D9D9"/>
            <w:vAlign w:val="center"/>
          </w:tcPr>
          <w:p w14:paraId="00000014" w14:textId="77777777" w:rsidR="00BF60E2" w:rsidRDefault="0004618C">
            <w:pPr>
              <w:spacing w:line="276" w:lineRule="auto"/>
              <w:rPr>
                <w:b/>
                <w:color w:val="FF0000"/>
              </w:rPr>
            </w:pPr>
            <w:r>
              <w:rPr>
                <w:b/>
              </w:rPr>
              <w:t xml:space="preserve">DATA E VLERËSIMIT TË NDIKIMIT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5" w14:textId="655CFD5E" w:rsidR="00BF60E2" w:rsidRDefault="0096632C">
            <w:pPr>
              <w:spacing w:line="276" w:lineRule="auto"/>
              <w:jc w:val="both"/>
              <w:rPr>
                <w:color w:val="FF0000"/>
              </w:rPr>
            </w:pPr>
            <w:r w:rsidRPr="0096632C">
              <w:t>12.11.2021</w:t>
            </w:r>
          </w:p>
        </w:tc>
      </w:tr>
      <w:tr w:rsidR="00BF60E2" w14:paraId="1839541C" w14:textId="77777777">
        <w:tc>
          <w:tcPr>
            <w:tcW w:w="5045" w:type="dxa"/>
            <w:tcBorders>
              <w:left w:val="single" w:sz="4" w:space="0" w:color="000000"/>
              <w:bottom w:val="single" w:sz="4" w:space="0" w:color="000000"/>
              <w:right w:val="single" w:sz="4" w:space="0" w:color="000000"/>
            </w:tcBorders>
            <w:shd w:val="clear" w:color="auto" w:fill="D9D9D9"/>
            <w:vAlign w:val="center"/>
          </w:tcPr>
          <w:p w14:paraId="00000016" w14:textId="77777777" w:rsidR="00BF60E2" w:rsidRDefault="00B07DF9">
            <w:pPr>
              <w:spacing w:line="276" w:lineRule="auto"/>
              <w:rPr>
                <w:b/>
              </w:rPr>
            </w:pPr>
            <w:sdt>
              <w:sdtPr>
                <w:tag w:val="goog_rdk_0"/>
                <w:id w:val="1775372544"/>
              </w:sdtPr>
              <w:sdtEndPr/>
              <w:sdtContent/>
            </w:sdt>
            <w:r w:rsidR="0004618C">
              <w:rPr>
                <w:b/>
              </w:rPr>
              <w:t xml:space="preserve">A E KA SHQYRTUAR KRYEMINISTRIA VLERËSIMIN E NDIKIMIT? </w:t>
            </w:r>
          </w:p>
          <w:p w14:paraId="00000017" w14:textId="77777777" w:rsidR="00BF60E2" w:rsidRDefault="0004618C">
            <w:pPr>
              <w:spacing w:line="276" w:lineRule="auto"/>
              <w:rPr>
                <w:b/>
              </w:rPr>
            </w:pPr>
            <w:r>
              <w:rPr>
                <w:b/>
              </w:rPr>
              <w:t>NËSE PO, JEPNI DATËN E SHQYRTIMIT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8" w14:textId="4EA32F5E" w:rsidR="00BF60E2" w:rsidRDefault="0096632C">
            <w:pPr>
              <w:tabs>
                <w:tab w:val="left" w:pos="795"/>
              </w:tabs>
              <w:spacing w:line="276" w:lineRule="auto"/>
              <w:jc w:val="both"/>
            </w:pPr>
            <w:r>
              <w:t>Po, 12.11.2021</w:t>
            </w:r>
          </w:p>
        </w:tc>
      </w:tr>
      <w:tr w:rsidR="00BF60E2" w14:paraId="6A5C8751" w14:textId="77777777">
        <w:tc>
          <w:tcPr>
            <w:tcW w:w="5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9" w14:textId="77777777" w:rsidR="00BF60E2" w:rsidRDefault="0004618C">
            <w:pPr>
              <w:spacing w:line="276" w:lineRule="auto"/>
              <w:rPr>
                <w:b/>
              </w:rPr>
            </w:pPr>
            <w:r>
              <w:rPr>
                <w:b/>
              </w:rPr>
              <w:t>NUMRI I VLERËSIMIT TË NDIKIMIT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A" w14:textId="77777777" w:rsidR="00BF60E2" w:rsidRDefault="0004618C">
            <w:pPr>
              <w:spacing w:line="276" w:lineRule="auto"/>
            </w:pPr>
            <w:r>
              <w:t>Viti 2021– MM</w:t>
            </w:r>
            <w:r>
              <w:rPr>
                <w:color w:val="000000"/>
              </w:rPr>
              <w:t xml:space="preserve">  </w:t>
            </w:r>
            <w:r>
              <w:t>–  Nr. 3</w:t>
            </w:r>
            <w:r>
              <w:rPr>
                <w:color w:val="000000"/>
              </w:rPr>
              <w:t xml:space="preserve"> </w:t>
            </w:r>
          </w:p>
        </w:tc>
      </w:tr>
      <w:tr w:rsidR="00BF60E2" w14:paraId="7AC023C3" w14:textId="77777777">
        <w:tc>
          <w:tcPr>
            <w:tcW w:w="50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001B" w14:textId="77777777" w:rsidR="00BF60E2" w:rsidRDefault="0004618C">
            <w:pPr>
              <w:spacing w:line="276" w:lineRule="auto"/>
              <w:rPr>
                <w:b/>
              </w:rPr>
            </w:pPr>
            <w:r>
              <w:rPr>
                <w:b/>
              </w:rPr>
              <w:t xml:space="preserve">TE DHËNA KONTAKTI </w:t>
            </w:r>
          </w:p>
          <w:p w14:paraId="0000001C" w14:textId="77777777" w:rsidR="00BF60E2" w:rsidRDefault="0004618C">
            <w:pPr>
              <w:spacing w:line="276" w:lineRule="auto"/>
              <w:rPr>
                <w:b/>
              </w:rPr>
            </w:pPr>
            <w:r>
              <w:rPr>
                <w:b/>
              </w:rPr>
              <w:t>(EMRI, E-MAIL, NUMRI I TELEFONIT TË PERSONIT TË KONTAKTIT)</w:t>
            </w:r>
          </w:p>
        </w:tc>
        <w:tc>
          <w:tcPr>
            <w:tcW w:w="4645" w:type="dxa"/>
            <w:tcBorders>
              <w:top w:val="single" w:sz="4" w:space="0" w:color="000000"/>
              <w:left w:val="single" w:sz="4" w:space="0" w:color="000000"/>
              <w:bottom w:val="single" w:sz="4" w:space="0" w:color="000000"/>
              <w:right w:val="single" w:sz="4" w:space="0" w:color="000000"/>
            </w:tcBorders>
            <w:shd w:val="clear" w:color="auto" w:fill="D9D9D9"/>
          </w:tcPr>
          <w:p w14:paraId="0000001D" w14:textId="77777777" w:rsidR="00BF60E2" w:rsidRDefault="0004618C">
            <w:pPr>
              <w:spacing w:line="276" w:lineRule="auto"/>
              <w:jc w:val="both"/>
            </w:pPr>
            <w:r>
              <w:t xml:space="preserve">Toger </w:t>
            </w:r>
            <w:proofErr w:type="spellStart"/>
            <w:r>
              <w:t>Elvis</w:t>
            </w:r>
            <w:proofErr w:type="spellEnd"/>
            <w:r>
              <w:t xml:space="preserve"> Saraçi</w:t>
            </w:r>
          </w:p>
          <w:p w14:paraId="0000001E" w14:textId="77777777" w:rsidR="00BF60E2" w:rsidRDefault="0004618C">
            <w:pPr>
              <w:spacing w:line="276" w:lineRule="auto"/>
              <w:jc w:val="both"/>
            </w:pPr>
            <w:r>
              <w:t>E-</w:t>
            </w:r>
            <w:proofErr w:type="spellStart"/>
            <w:r>
              <w:t>mail</w:t>
            </w:r>
            <w:proofErr w:type="spellEnd"/>
            <w:r>
              <w:t xml:space="preserve">: </w:t>
            </w:r>
            <w:hyperlink r:id="rId9">
              <w:r>
                <w:rPr>
                  <w:color w:val="000000"/>
                  <w:u w:val="single"/>
                </w:rPr>
                <w:t>elvis.saraçi@mod.gov.al</w:t>
              </w:r>
            </w:hyperlink>
            <w:r>
              <w:t xml:space="preserve">  </w:t>
            </w:r>
          </w:p>
          <w:p w14:paraId="0000001F" w14:textId="77777777" w:rsidR="00BF60E2" w:rsidRDefault="0004618C">
            <w:pPr>
              <w:spacing w:line="276" w:lineRule="auto"/>
              <w:jc w:val="both"/>
            </w:pPr>
            <w:r>
              <w:t>Nr. kontakti: 0686272052</w:t>
            </w:r>
          </w:p>
          <w:p w14:paraId="00000020" w14:textId="77777777" w:rsidR="00BF60E2" w:rsidRPr="0096632C" w:rsidRDefault="00BF60E2">
            <w:pPr>
              <w:spacing w:line="276" w:lineRule="auto"/>
              <w:jc w:val="both"/>
              <w:rPr>
                <w:sz w:val="6"/>
              </w:rPr>
            </w:pPr>
          </w:p>
          <w:p w14:paraId="00000021" w14:textId="77777777" w:rsidR="00BF60E2" w:rsidRDefault="0004618C">
            <w:pPr>
              <w:spacing w:line="276" w:lineRule="auto"/>
              <w:jc w:val="both"/>
            </w:pPr>
            <w:r>
              <w:t>Major Arian Sopiqoti</w:t>
            </w:r>
          </w:p>
          <w:p w14:paraId="00000022" w14:textId="77777777" w:rsidR="00BF60E2" w:rsidRDefault="0004618C">
            <w:pPr>
              <w:spacing w:line="276" w:lineRule="auto"/>
              <w:jc w:val="both"/>
            </w:pPr>
            <w:r>
              <w:t>E-</w:t>
            </w:r>
            <w:proofErr w:type="spellStart"/>
            <w:r>
              <w:t>mail</w:t>
            </w:r>
            <w:proofErr w:type="spellEnd"/>
            <w:r>
              <w:t>: arian.sopiqoti@aaf.mil.al</w:t>
            </w:r>
          </w:p>
          <w:p w14:paraId="00000023" w14:textId="77777777" w:rsidR="00BF60E2" w:rsidRDefault="0004618C">
            <w:pPr>
              <w:spacing w:line="276" w:lineRule="auto"/>
              <w:jc w:val="both"/>
            </w:pPr>
            <w:r>
              <w:t>Nr. kontakti: 0693387848</w:t>
            </w:r>
          </w:p>
        </w:tc>
      </w:tr>
      <w:tr w:rsidR="00BF60E2" w14:paraId="3828DAEA" w14:textId="77777777">
        <w:trPr>
          <w:trHeight w:val="162"/>
        </w:trPr>
        <w:tc>
          <w:tcPr>
            <w:tcW w:w="9690" w:type="dxa"/>
            <w:gridSpan w:val="2"/>
            <w:tcBorders>
              <w:top w:val="single" w:sz="4" w:space="0" w:color="000000"/>
              <w:left w:val="single" w:sz="4" w:space="0" w:color="000000"/>
              <w:bottom w:val="single" w:sz="4" w:space="0" w:color="000000"/>
              <w:right w:val="single" w:sz="4" w:space="0" w:color="000000"/>
            </w:tcBorders>
          </w:tcPr>
          <w:p w14:paraId="00000024" w14:textId="77777777" w:rsidR="00BF60E2" w:rsidRDefault="00BF60E2">
            <w:pPr>
              <w:spacing w:line="276" w:lineRule="auto"/>
              <w:jc w:val="both"/>
              <w:rPr>
                <w:b/>
              </w:rPr>
            </w:pPr>
          </w:p>
        </w:tc>
      </w:tr>
      <w:tr w:rsidR="00BF60E2" w14:paraId="12630C37" w14:textId="77777777">
        <w:trPr>
          <w:trHeight w:val="353"/>
        </w:trPr>
        <w:tc>
          <w:tcPr>
            <w:tcW w:w="9690" w:type="dxa"/>
            <w:gridSpan w:val="2"/>
            <w:tcBorders>
              <w:top w:val="single" w:sz="4" w:space="0" w:color="000000"/>
              <w:left w:val="single" w:sz="4" w:space="0" w:color="000000"/>
              <w:bottom w:val="single" w:sz="4" w:space="0" w:color="000000"/>
              <w:right w:val="single" w:sz="4" w:space="0" w:color="000000"/>
            </w:tcBorders>
            <w:shd w:val="clear" w:color="auto" w:fill="D9D9D9"/>
          </w:tcPr>
          <w:p w14:paraId="00000026" w14:textId="77777777" w:rsidR="00BF60E2" w:rsidRDefault="0004618C">
            <w:pPr>
              <w:spacing w:line="276" w:lineRule="auto"/>
              <w:jc w:val="both"/>
              <w:rPr>
                <w:b/>
              </w:rPr>
            </w:pPr>
            <w:r>
              <w:rPr>
                <w:b/>
              </w:rPr>
              <w:t xml:space="preserve">PJESA 1: PËRMBLEDHJE EKZEKUTIVE </w:t>
            </w:r>
          </w:p>
        </w:tc>
      </w:tr>
      <w:tr w:rsidR="00BF60E2" w14:paraId="7CD85F36" w14:textId="77777777">
        <w:trPr>
          <w:trHeight w:val="552"/>
        </w:trPr>
        <w:tc>
          <w:tcPr>
            <w:tcW w:w="9690" w:type="dxa"/>
            <w:gridSpan w:val="2"/>
            <w:tcBorders>
              <w:top w:val="single" w:sz="4" w:space="0" w:color="000000"/>
              <w:left w:val="single" w:sz="4" w:space="0" w:color="000000"/>
              <w:bottom w:val="single" w:sz="4" w:space="0" w:color="000000"/>
              <w:right w:val="single" w:sz="4" w:space="0" w:color="000000"/>
            </w:tcBorders>
          </w:tcPr>
          <w:p w14:paraId="00000028" w14:textId="77777777" w:rsidR="00BF60E2" w:rsidRDefault="00BF60E2">
            <w:pPr>
              <w:spacing w:line="276" w:lineRule="auto"/>
              <w:jc w:val="both"/>
              <w:rPr>
                <w:b/>
              </w:rPr>
            </w:pPr>
          </w:p>
          <w:p w14:paraId="00000029" w14:textId="77777777" w:rsidR="00BF60E2" w:rsidRDefault="0004618C">
            <w:pPr>
              <w:spacing w:line="276" w:lineRule="auto"/>
              <w:jc w:val="both"/>
              <w:rPr>
                <w:b/>
              </w:rPr>
            </w:pPr>
            <w:r>
              <w:rPr>
                <w:b/>
              </w:rPr>
              <w:t>PËRKUFIZIMI I PROBLEMIT</w:t>
            </w:r>
          </w:p>
          <w:p w14:paraId="0000002A" w14:textId="77777777" w:rsidR="00BF60E2" w:rsidRDefault="0004618C">
            <w:pPr>
              <w:pBdr>
                <w:top w:val="nil"/>
                <w:left w:val="nil"/>
                <w:bottom w:val="nil"/>
                <w:right w:val="nil"/>
                <w:between w:val="nil"/>
              </w:pBdr>
              <w:spacing w:line="276" w:lineRule="auto"/>
              <w:jc w:val="both"/>
              <w:rPr>
                <w:color w:val="000000"/>
              </w:rPr>
            </w:pPr>
            <w:bookmarkStart w:id="0" w:name="bookmark=id.3znysh7" w:colFirst="0" w:colLast="0"/>
            <w:bookmarkEnd w:id="0"/>
            <w:r>
              <w:rPr>
                <w:i/>
                <w:color w:val="000000"/>
              </w:rPr>
              <w:t xml:space="preserve">Cili është problemi në shqyrtim dhe cilat janë shkaqet e tij? Jepni arsyet e nevojës së ndërhyrjes së qeverisë. (jo më shumë se 10 rreshta) </w:t>
            </w:r>
          </w:p>
          <w:p w14:paraId="0000002B" w14:textId="77777777" w:rsidR="00BF60E2" w:rsidRDefault="0004618C">
            <w:pPr>
              <w:pBdr>
                <w:top w:val="nil"/>
                <w:left w:val="nil"/>
                <w:bottom w:val="nil"/>
                <w:right w:val="nil"/>
                <w:between w:val="nil"/>
              </w:pBdr>
              <w:spacing w:line="276" w:lineRule="auto"/>
              <w:jc w:val="both"/>
              <w:rPr>
                <w:color w:val="000000"/>
              </w:rPr>
            </w:pPr>
            <w:r>
              <w:rPr>
                <w:color w:val="000000"/>
              </w:rPr>
              <w:t xml:space="preserve"> </w:t>
            </w:r>
          </w:p>
          <w:p w14:paraId="0000002D" w14:textId="567F7355" w:rsidR="00BF60E2" w:rsidRDefault="0004618C">
            <w:pPr>
              <w:pBdr>
                <w:top w:val="nil"/>
                <w:left w:val="nil"/>
                <w:bottom w:val="nil"/>
                <w:right w:val="nil"/>
                <w:between w:val="nil"/>
              </w:pBdr>
              <w:spacing w:line="276" w:lineRule="auto"/>
              <w:jc w:val="both"/>
              <w:rPr>
                <w:color w:val="000000"/>
              </w:rPr>
            </w:pPr>
            <w:r>
              <w:rPr>
                <w:color w:val="000000"/>
              </w:rPr>
              <w:t xml:space="preserve">Ligji 13/2015 i miratuar në vitin 2015 edhe gjatë këtyre 6 viteve funksionim ka hasur ne problematika të shumta në lidhje me ekzekutimin e të gjitha atributeve që duhet t’i siguronte ky akt ligjor Policisë Ushtarake në realizimin e misionit të saj. Një nga problemet kryesore për të cilën është kërkuar dhe ndryshimi i ligjit është mos-miratimi i akteve nënligjore në funksion të zbatimit të ligjit, akte të parashikuara në nenin 43 të ligjit aktual. Mos-nxjerra e këtyre </w:t>
            </w:r>
            <w:r w:rsidR="00320992">
              <w:rPr>
                <w:color w:val="000000"/>
              </w:rPr>
              <w:t>akteve</w:t>
            </w:r>
            <w:r>
              <w:rPr>
                <w:color w:val="000000"/>
              </w:rPr>
              <w:t xml:space="preserve"> ka ardhur si pasojë e ndryshimeve në sistemin e drejtësisë dhe në institucionet e tjera </w:t>
            </w:r>
            <w:r w:rsidR="00320992">
              <w:rPr>
                <w:color w:val="000000"/>
              </w:rPr>
              <w:t>siç</w:t>
            </w:r>
            <w:r>
              <w:rPr>
                <w:color w:val="000000"/>
              </w:rPr>
              <w:t xml:space="preserve"> janë ligji për Policinë Gjyqësore,  ndryshimi i sistemit të Prokurorisë, si dhe Ligjit për Policinë e Shtetit, institucionet me të cilat Policia Ushtarake bashkëpunon për realizimin e misionit të saj. </w:t>
            </w:r>
          </w:p>
          <w:p w14:paraId="0000002E" w14:textId="77777777" w:rsidR="00BF60E2" w:rsidRDefault="00BF60E2">
            <w:pPr>
              <w:pBdr>
                <w:top w:val="nil"/>
                <w:left w:val="nil"/>
                <w:bottom w:val="nil"/>
                <w:right w:val="nil"/>
                <w:between w:val="nil"/>
              </w:pBdr>
              <w:spacing w:line="276" w:lineRule="auto"/>
              <w:jc w:val="both"/>
              <w:rPr>
                <w:color w:val="000000"/>
              </w:rPr>
            </w:pPr>
          </w:p>
          <w:p w14:paraId="0000002F" w14:textId="1A1C68A6" w:rsidR="00BF60E2" w:rsidRDefault="0004618C">
            <w:pPr>
              <w:pBdr>
                <w:top w:val="nil"/>
                <w:left w:val="nil"/>
                <w:bottom w:val="nil"/>
                <w:right w:val="nil"/>
                <w:between w:val="nil"/>
              </w:pBdr>
              <w:spacing w:line="276" w:lineRule="auto"/>
              <w:jc w:val="both"/>
              <w:rPr>
                <w:color w:val="000000"/>
              </w:rPr>
            </w:pPr>
            <w:r>
              <w:rPr>
                <w:color w:val="000000"/>
              </w:rPr>
              <w:t xml:space="preserve">Arsyeja e ndërhyrjes së qeverisë është e nevojshme pasi do të mundësojë që në aspektin ligjor Policia Ushtarake të krijojë marrëdhënie bashkëpunimi ligjor me këto institucione por jo vetëm edhe vetë strukturat e hetimit të veprimtarisë antiligjore në PU të </w:t>
            </w:r>
            <w:r w:rsidR="00BF3C5A">
              <w:rPr>
                <w:color w:val="000000"/>
              </w:rPr>
              <w:t>kenë</w:t>
            </w:r>
            <w:r>
              <w:rPr>
                <w:color w:val="000000"/>
              </w:rPr>
              <w:t xml:space="preserve"> marrëdhënie të bazuara në </w:t>
            </w:r>
            <w:r>
              <w:rPr>
                <w:color w:val="000000"/>
              </w:rPr>
              <w:lastRenderedPageBreak/>
              <w:t>ligj me strukturat e tjera të FARSH.</w:t>
            </w:r>
          </w:p>
          <w:p w14:paraId="00000030" w14:textId="77777777" w:rsidR="00BF60E2" w:rsidRDefault="0004618C">
            <w:r>
              <w:t xml:space="preserve"> </w:t>
            </w:r>
          </w:p>
        </w:tc>
      </w:tr>
      <w:tr w:rsidR="00BF60E2" w14:paraId="13C99487" w14:textId="77777777">
        <w:trPr>
          <w:trHeight w:val="543"/>
        </w:trPr>
        <w:tc>
          <w:tcPr>
            <w:tcW w:w="9690" w:type="dxa"/>
            <w:gridSpan w:val="2"/>
            <w:tcBorders>
              <w:top w:val="single" w:sz="4" w:space="0" w:color="000000"/>
              <w:left w:val="single" w:sz="4" w:space="0" w:color="000000"/>
              <w:bottom w:val="single" w:sz="4" w:space="0" w:color="000000"/>
              <w:right w:val="single" w:sz="4" w:space="0" w:color="000000"/>
            </w:tcBorders>
          </w:tcPr>
          <w:p w14:paraId="00000032" w14:textId="77777777" w:rsidR="00BF60E2" w:rsidRDefault="0004618C">
            <w:pPr>
              <w:spacing w:line="276" w:lineRule="auto"/>
              <w:jc w:val="both"/>
              <w:rPr>
                <w:b/>
              </w:rPr>
            </w:pPr>
            <w:r>
              <w:rPr>
                <w:b/>
              </w:rPr>
              <w:lastRenderedPageBreak/>
              <w:t>OBJEKTIVAT</w:t>
            </w:r>
          </w:p>
          <w:p w14:paraId="11ACCB1E" w14:textId="2CF90143" w:rsidR="0096632C" w:rsidRDefault="0004618C">
            <w:pPr>
              <w:spacing w:line="276" w:lineRule="auto"/>
              <w:jc w:val="both"/>
              <w:rPr>
                <w:i/>
              </w:rPr>
            </w:pPr>
            <w:bookmarkStart w:id="1" w:name="bookmark=id.2et92p0" w:colFirst="0" w:colLast="0"/>
            <w:bookmarkEnd w:id="1"/>
            <w:r>
              <w:rPr>
                <w:i/>
              </w:rPr>
              <w:t>Cilat janë objektivat dhe rezultatet e synuara të propozimit? (jo më shumë se 7  rreshta)</w:t>
            </w:r>
          </w:p>
          <w:p w14:paraId="67B22621" w14:textId="77777777" w:rsidR="0096632C" w:rsidRPr="0096632C" w:rsidRDefault="0096632C">
            <w:pPr>
              <w:spacing w:line="276" w:lineRule="auto"/>
              <w:jc w:val="both"/>
              <w:rPr>
                <w:i/>
              </w:rPr>
            </w:pPr>
          </w:p>
          <w:p w14:paraId="00000035" w14:textId="77777777" w:rsidR="00BF60E2" w:rsidRDefault="0004618C">
            <w:pPr>
              <w:numPr>
                <w:ilvl w:val="0"/>
                <w:numId w:val="6"/>
              </w:numPr>
              <w:pBdr>
                <w:top w:val="nil"/>
                <w:left w:val="nil"/>
                <w:bottom w:val="nil"/>
                <w:right w:val="nil"/>
                <w:between w:val="nil"/>
              </w:pBdr>
              <w:spacing w:line="276" w:lineRule="auto"/>
              <w:jc w:val="both"/>
              <w:rPr>
                <w:color w:val="000000"/>
              </w:rPr>
            </w:pPr>
            <w:r>
              <w:rPr>
                <w:color w:val="000000"/>
              </w:rPr>
              <w:t xml:space="preserve">Realizimi i misionit dhe i detyrave të Policisë Ushtarake në përputhje me ligjin. </w:t>
            </w:r>
          </w:p>
          <w:p w14:paraId="00000036" w14:textId="77777777" w:rsidR="00BF60E2" w:rsidRDefault="0004618C">
            <w:pPr>
              <w:numPr>
                <w:ilvl w:val="0"/>
                <w:numId w:val="6"/>
              </w:numPr>
              <w:pBdr>
                <w:top w:val="nil"/>
                <w:left w:val="nil"/>
                <w:bottom w:val="nil"/>
                <w:right w:val="nil"/>
                <w:between w:val="nil"/>
              </w:pBdr>
              <w:spacing w:line="276" w:lineRule="auto"/>
              <w:jc w:val="both"/>
              <w:rPr>
                <w:color w:val="000000"/>
              </w:rPr>
            </w:pPr>
            <w:r>
              <w:rPr>
                <w:color w:val="000000"/>
              </w:rPr>
              <w:t>Mirëfunksionimi i strukturës së Policisë Ushtarake në raport me strukturat e tjera të zbatimit të ligjit por edhe në raport midis strukturave të FARSH.</w:t>
            </w:r>
          </w:p>
          <w:p w14:paraId="00000037" w14:textId="1CEF76E0" w:rsidR="00BF60E2" w:rsidRDefault="0004618C">
            <w:pPr>
              <w:numPr>
                <w:ilvl w:val="0"/>
                <w:numId w:val="6"/>
              </w:numPr>
              <w:pBdr>
                <w:top w:val="nil"/>
                <w:left w:val="nil"/>
                <w:bottom w:val="nil"/>
                <w:right w:val="nil"/>
                <w:between w:val="nil"/>
              </w:pBdr>
              <w:spacing w:line="276" w:lineRule="auto"/>
              <w:jc w:val="both"/>
              <w:rPr>
                <w:color w:val="000000"/>
              </w:rPr>
            </w:pPr>
            <w:r>
              <w:rPr>
                <w:color w:val="000000"/>
              </w:rPr>
              <w:t xml:space="preserve">Rritja me 50% e masës së përfitimit për trajtimin me </w:t>
            </w:r>
            <w:r w:rsidR="00BF3C5A">
              <w:rPr>
                <w:color w:val="000000"/>
              </w:rPr>
              <w:t>veshmbathje</w:t>
            </w:r>
            <w:r>
              <w:rPr>
                <w:color w:val="000000"/>
              </w:rPr>
              <w:t xml:space="preserve"> civile për personelin ushtarak të Policisë Ushtarake.</w:t>
            </w:r>
          </w:p>
          <w:p w14:paraId="00000038" w14:textId="77777777" w:rsidR="00BF60E2" w:rsidRDefault="00BF60E2">
            <w:pPr>
              <w:pBdr>
                <w:top w:val="nil"/>
                <w:left w:val="nil"/>
                <w:bottom w:val="nil"/>
                <w:right w:val="nil"/>
                <w:between w:val="nil"/>
              </w:pBdr>
              <w:spacing w:line="276" w:lineRule="auto"/>
              <w:ind w:left="720"/>
              <w:jc w:val="both"/>
              <w:rPr>
                <w:smallCaps/>
                <w:color w:val="000000"/>
              </w:rPr>
            </w:pPr>
          </w:p>
        </w:tc>
      </w:tr>
      <w:tr w:rsidR="00BF60E2" w14:paraId="3EEEF453"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0000003A" w14:textId="77777777" w:rsidR="00BF60E2" w:rsidRDefault="00B07DF9">
            <w:pPr>
              <w:spacing w:line="276" w:lineRule="auto"/>
              <w:jc w:val="both"/>
              <w:rPr>
                <w:b/>
              </w:rPr>
            </w:pPr>
            <w:sdt>
              <w:sdtPr>
                <w:tag w:val="goog_rdk_1"/>
                <w:id w:val="1856456708"/>
              </w:sdtPr>
              <w:sdtEndPr/>
              <w:sdtContent/>
            </w:sdt>
            <w:r w:rsidR="0004618C">
              <w:rPr>
                <w:b/>
              </w:rPr>
              <w:t>OPSIONET E POLITIKAVE</w:t>
            </w:r>
          </w:p>
          <w:p w14:paraId="0000003B" w14:textId="64E83A5B" w:rsidR="00BF60E2" w:rsidRDefault="0004618C">
            <w:pPr>
              <w:spacing w:line="276" w:lineRule="auto"/>
              <w:jc w:val="both"/>
              <w:rPr>
                <w:i/>
              </w:rPr>
            </w:pPr>
            <w:r>
              <w:rPr>
                <w:i/>
              </w:rPr>
              <w:t xml:space="preserve">Cilat janë opsionet kryesore të politikave? Duhet të bëni krahasimin e avantazheve/përfitimeve kryesore dhe të </w:t>
            </w:r>
            <w:r w:rsidR="00BF3C5A">
              <w:rPr>
                <w:i/>
              </w:rPr>
              <w:t>di avantazheve</w:t>
            </w:r>
            <w:r>
              <w:rPr>
                <w:i/>
              </w:rPr>
              <w:t>/kostove të opsioneve të mundshme.  (jo më shumë se 7 rreshta)</w:t>
            </w:r>
          </w:p>
          <w:p w14:paraId="0000003C" w14:textId="77777777" w:rsidR="00BF60E2" w:rsidRDefault="00BF60E2">
            <w:pPr>
              <w:spacing w:line="276" w:lineRule="auto"/>
              <w:jc w:val="both"/>
              <w:rPr>
                <w:b/>
              </w:rPr>
            </w:pPr>
          </w:p>
          <w:p w14:paraId="0000003D" w14:textId="77777777" w:rsidR="00BF60E2" w:rsidRDefault="00B07DF9">
            <w:pPr>
              <w:jc w:val="both"/>
            </w:pPr>
            <w:sdt>
              <w:sdtPr>
                <w:tag w:val="goog_rdk_2"/>
                <w:id w:val="1576475906"/>
              </w:sdtPr>
              <w:sdtEndPr/>
              <w:sdtContent/>
            </w:sdt>
            <w:sdt>
              <w:sdtPr>
                <w:tag w:val="goog_rdk_3"/>
                <w:id w:val="704457313"/>
              </w:sdtPr>
              <w:sdtEndPr/>
              <w:sdtContent/>
            </w:sdt>
            <w:sdt>
              <w:sdtPr>
                <w:tag w:val="goog_rdk_4"/>
                <w:id w:val="270126206"/>
              </w:sdtPr>
              <w:sdtEndPr/>
              <w:sdtContent/>
            </w:sdt>
            <w:sdt>
              <w:sdtPr>
                <w:tag w:val="goog_rdk_5"/>
                <w:id w:val="1408725476"/>
              </w:sdtPr>
              <w:sdtEndPr/>
              <w:sdtContent/>
            </w:sdt>
            <w:r w:rsidR="0004618C">
              <w:t>Opsionet e mëposhtme janë vlerësuar në funksion të arritjes së objektivave të politikës:</w:t>
            </w:r>
          </w:p>
          <w:p w14:paraId="0000003E" w14:textId="77777777" w:rsidR="00BF60E2" w:rsidRDefault="0004618C">
            <w:pPr>
              <w:jc w:val="both"/>
              <w:rPr>
                <w:b/>
              </w:rPr>
            </w:pPr>
            <w:r>
              <w:rPr>
                <w:b/>
              </w:rPr>
              <w:t xml:space="preserve">Opsioni 0 (status </w:t>
            </w:r>
            <w:proofErr w:type="spellStart"/>
            <w:r>
              <w:rPr>
                <w:b/>
              </w:rPr>
              <w:t>quo</w:t>
            </w:r>
            <w:proofErr w:type="spellEnd"/>
            <w:r>
              <w:t>)</w:t>
            </w:r>
            <w:r>
              <w:rPr>
                <w:b/>
              </w:rPr>
              <w:t xml:space="preserve">: </w:t>
            </w:r>
          </w:p>
          <w:p w14:paraId="0000003F" w14:textId="77777777" w:rsidR="00BF60E2" w:rsidRDefault="0004618C">
            <w:pPr>
              <w:jc w:val="both"/>
            </w:pPr>
            <w:r>
              <w:rPr>
                <w:b/>
              </w:rPr>
              <w:t xml:space="preserve">Procedurat të vijojnë me kuadrin ekzistues në fuqi: </w:t>
            </w:r>
            <w:r>
              <w:t xml:space="preserve">Ligji nr. 13/2015 “Për Policisë Ushtarake në FARSH”. Ky opsion do të mundësoje vazhdimin e mos-funksionimit të PU në përputhje me gjithë legjislacionin penal dhe civil aktual në fushën e mbrojtjes. Në të njëjtën kohë, parashikimet në lidhje me aktet nënligjore të parashikuara për miratim, do të vijojnë të mbeten të pazbatuara. </w:t>
            </w:r>
          </w:p>
          <w:p w14:paraId="00000040" w14:textId="77777777" w:rsidR="00BF60E2" w:rsidRDefault="00BF60E2">
            <w:pPr>
              <w:jc w:val="both"/>
            </w:pPr>
          </w:p>
          <w:p w14:paraId="00000041" w14:textId="0C6FC1B7" w:rsidR="00BF60E2" w:rsidRDefault="0004618C">
            <w:pPr>
              <w:jc w:val="both"/>
            </w:pPr>
            <w:r>
              <w:rPr>
                <w:b/>
              </w:rPr>
              <w:t>Opsioni 1</w:t>
            </w:r>
            <w:r>
              <w:t>: Ndryshimi i ligjit ekzistues, ligjit nr. 13/2015 “Për Policinë Ushtarake në FARSH”</w:t>
            </w:r>
            <w:r>
              <w:rPr>
                <w:b/>
              </w:rPr>
              <w:t xml:space="preserve"> (i preferuar). </w:t>
            </w:r>
            <w:r>
              <w:t xml:space="preserve">Ndryshimi i ligjit si opsion do të ndikonte në rregullimin e marrëdhënieve juridike të cilat aktualisht e vendosin PU në pozita jo të favorshme kryesisht në fushën e procedimeve penale të personelit ushtarak, marrëdhëniet me institucionet e tjera </w:t>
            </w:r>
            <w:r w:rsidR="00BF3C5A">
              <w:t>ligj zbatuese</w:t>
            </w:r>
            <w:r>
              <w:t xml:space="preserve"> si dhe trajtimin e barabartë të personelit të saj, si dhe në trajtimin financiar ose në mbështetjen logjistike për realizimin e detyrave të personelit në terren. </w:t>
            </w:r>
          </w:p>
          <w:p w14:paraId="405C2009" w14:textId="77777777" w:rsidR="001D1757" w:rsidRDefault="001D1757">
            <w:pPr>
              <w:jc w:val="both"/>
              <w:rPr>
                <w:b/>
              </w:rPr>
            </w:pPr>
          </w:p>
          <w:p w14:paraId="53B13FDD" w14:textId="3595121F" w:rsidR="00D064E2" w:rsidRDefault="0004618C" w:rsidP="00D064E2">
            <w:pPr>
              <w:pBdr>
                <w:top w:val="nil"/>
                <w:left w:val="nil"/>
                <w:bottom w:val="nil"/>
                <w:right w:val="nil"/>
                <w:between w:val="nil"/>
              </w:pBdr>
              <w:jc w:val="both"/>
              <w:rPr>
                <w:color w:val="000000"/>
              </w:rPr>
            </w:pPr>
            <w:r>
              <w:rPr>
                <w:b/>
                <w:color w:val="000000"/>
              </w:rPr>
              <w:t>Opsioni 2</w:t>
            </w:r>
            <w:r w:rsidR="00D064E2">
              <w:rPr>
                <w:color w:val="000000"/>
              </w:rPr>
              <w:t>: Hartimi dhe miratimi i</w:t>
            </w:r>
            <w:r>
              <w:rPr>
                <w:color w:val="000000"/>
              </w:rPr>
              <w:t xml:space="preserve"> një ligj i ri. Ky opsion nuk</w:t>
            </w:r>
            <w:r w:rsidR="00830B1D">
              <w:rPr>
                <w:color w:val="000000"/>
              </w:rPr>
              <w:t xml:space="preserve"> vlerësohet si i përshtatshëm  </w:t>
            </w:r>
            <w:r>
              <w:rPr>
                <w:color w:val="000000"/>
              </w:rPr>
              <w:t>për faktin se ndryshimet e nevojshme në ligjin aktual, nuk përbëjnë më shumë se 50% të ligjit ekzistues.</w:t>
            </w:r>
          </w:p>
          <w:p w14:paraId="21A7E07F" w14:textId="77777777" w:rsidR="001D1757" w:rsidRDefault="001D1757" w:rsidP="00D064E2">
            <w:pPr>
              <w:pBdr>
                <w:top w:val="nil"/>
                <w:left w:val="nil"/>
                <w:bottom w:val="nil"/>
                <w:right w:val="nil"/>
                <w:between w:val="nil"/>
              </w:pBdr>
              <w:jc w:val="both"/>
              <w:rPr>
                <w:color w:val="000000"/>
              </w:rPr>
            </w:pPr>
          </w:p>
          <w:p w14:paraId="3A3AD301" w14:textId="3DA08FCE" w:rsidR="00C93BC9" w:rsidRPr="00C93BC9" w:rsidRDefault="00C93BC9">
            <w:pPr>
              <w:jc w:val="both"/>
              <w:rPr>
                <w:color w:val="000000"/>
              </w:rPr>
            </w:pPr>
            <w:r>
              <w:rPr>
                <w:b/>
                <w:color w:val="000000"/>
              </w:rPr>
              <w:t xml:space="preserve">Opsioni 3: </w:t>
            </w:r>
            <w:r w:rsidRPr="00C93BC9">
              <w:rPr>
                <w:color w:val="000000"/>
              </w:rPr>
              <w:t>Ndërgjegjësimi dhe bashkëpunimi.</w:t>
            </w:r>
          </w:p>
          <w:p w14:paraId="79B35558" w14:textId="7DBD9B6F" w:rsidR="00BF60E2" w:rsidRPr="00C93BC9" w:rsidRDefault="00895551">
            <w:pPr>
              <w:jc w:val="both"/>
              <w:rPr>
                <w:color w:val="000000"/>
              </w:rPr>
            </w:pPr>
            <w:r w:rsidRPr="00C93BC9">
              <w:rPr>
                <w:color w:val="000000"/>
              </w:rPr>
              <w:t>A</w:t>
            </w:r>
            <w:r w:rsidR="001D1757" w:rsidRPr="00C93BC9">
              <w:rPr>
                <w:color w:val="000000"/>
              </w:rPr>
              <w:t xml:space="preserve">rritja e </w:t>
            </w:r>
            <w:r w:rsidRPr="00C93BC9">
              <w:rPr>
                <w:color w:val="000000"/>
              </w:rPr>
              <w:t>ndërgjegjësimit</w:t>
            </w:r>
            <w:r w:rsidR="001D1757" w:rsidRPr="00C93BC9">
              <w:rPr>
                <w:color w:val="000000"/>
              </w:rPr>
              <w:t xml:space="preserve"> </w:t>
            </w:r>
            <w:r w:rsidRPr="00C93BC9">
              <w:rPr>
                <w:color w:val="000000"/>
              </w:rPr>
              <w:t>të</w:t>
            </w:r>
            <w:r w:rsidR="001D1757" w:rsidRPr="00C93BC9">
              <w:rPr>
                <w:color w:val="000000"/>
              </w:rPr>
              <w:t xml:space="preserve"> strukturave </w:t>
            </w:r>
            <w:r w:rsidR="001D1757" w:rsidRPr="00C93BC9">
              <w:rPr>
                <w:rFonts w:eastAsia="Arial"/>
                <w:color w:val="000000"/>
              </w:rPr>
              <w:t xml:space="preserve">me </w:t>
            </w:r>
            <w:r w:rsidRPr="00C93BC9">
              <w:rPr>
                <w:rFonts w:eastAsia="Arial"/>
                <w:color w:val="000000"/>
              </w:rPr>
              <w:t>të</w:t>
            </w:r>
            <w:r w:rsidR="001D1757" w:rsidRPr="00C93BC9">
              <w:rPr>
                <w:rFonts w:eastAsia="Arial"/>
                <w:color w:val="000000"/>
              </w:rPr>
              <w:t xml:space="preserve"> </w:t>
            </w:r>
            <w:r w:rsidRPr="00C93BC9">
              <w:rPr>
                <w:rFonts w:eastAsia="Arial"/>
                <w:color w:val="000000"/>
              </w:rPr>
              <w:t>cilat</w:t>
            </w:r>
            <w:r w:rsidR="001D1757" w:rsidRPr="00C93BC9">
              <w:rPr>
                <w:rFonts w:eastAsia="Arial"/>
                <w:color w:val="000000"/>
              </w:rPr>
              <w:t xml:space="preserve"> </w:t>
            </w:r>
            <w:r w:rsidRPr="00C93BC9">
              <w:rPr>
                <w:rFonts w:eastAsia="Arial"/>
                <w:color w:val="000000"/>
              </w:rPr>
              <w:t>Policia U</w:t>
            </w:r>
            <w:r w:rsidR="00E86E5D" w:rsidRPr="00C93BC9">
              <w:rPr>
                <w:rFonts w:eastAsia="Arial"/>
                <w:color w:val="000000"/>
              </w:rPr>
              <w:t xml:space="preserve">shtarake </w:t>
            </w:r>
            <w:r w:rsidRPr="00C93BC9">
              <w:rPr>
                <w:rFonts w:eastAsia="Arial"/>
                <w:color w:val="000000"/>
              </w:rPr>
              <w:t>bashkëpunon</w:t>
            </w:r>
            <w:r w:rsidR="001D1757" w:rsidRPr="00C93BC9">
              <w:rPr>
                <w:rFonts w:eastAsia="Arial"/>
                <w:color w:val="000000"/>
              </w:rPr>
              <w:t xml:space="preserve"> (</w:t>
            </w:r>
            <w:r w:rsidRPr="00C93BC9">
              <w:rPr>
                <w:rFonts w:eastAsia="Arial"/>
                <w:color w:val="000000"/>
              </w:rPr>
              <w:t>Policia e</w:t>
            </w:r>
            <w:r w:rsidR="001D1757" w:rsidRPr="00C93BC9">
              <w:rPr>
                <w:rFonts w:eastAsia="Arial"/>
                <w:color w:val="000000"/>
              </w:rPr>
              <w:t xml:space="preserve"> Shtetit dhe Prokurorisë së Përgjithshme), në lidhje me zbatimin e detyrimev</w:t>
            </w:r>
            <w:r w:rsidR="00E86E5D" w:rsidRPr="00C93BC9">
              <w:rPr>
                <w:rFonts w:eastAsia="Arial"/>
                <w:color w:val="000000"/>
              </w:rPr>
              <w:t xml:space="preserve">e ligjore ekzistuese, nëpërmjet </w:t>
            </w:r>
            <w:r w:rsidR="001D1757" w:rsidRPr="00C93BC9">
              <w:rPr>
                <w:rFonts w:eastAsia="Arial"/>
                <w:color w:val="000000"/>
              </w:rPr>
              <w:t xml:space="preserve">zhvillimit </w:t>
            </w:r>
            <w:r w:rsidRPr="00C93BC9">
              <w:rPr>
                <w:rFonts w:eastAsia="Arial"/>
                <w:color w:val="000000"/>
              </w:rPr>
              <w:t>të</w:t>
            </w:r>
            <w:r w:rsidR="001D1757" w:rsidRPr="00C93BC9">
              <w:rPr>
                <w:rFonts w:eastAsia="Arial"/>
                <w:color w:val="000000"/>
              </w:rPr>
              <w:t xml:space="preserve"> takimeve ku diskutohen </w:t>
            </w:r>
            <w:r w:rsidRPr="00C93BC9">
              <w:rPr>
                <w:rFonts w:eastAsia="Arial"/>
                <w:color w:val="000000"/>
              </w:rPr>
              <w:t>problematika</w:t>
            </w:r>
            <w:r w:rsidR="001D1757" w:rsidRPr="00C93BC9">
              <w:rPr>
                <w:rFonts w:eastAsia="Arial"/>
                <w:color w:val="000000"/>
              </w:rPr>
              <w:t xml:space="preserve"> </w:t>
            </w:r>
            <w:r w:rsidRPr="00C93BC9">
              <w:rPr>
                <w:rFonts w:eastAsia="Arial"/>
                <w:color w:val="000000"/>
              </w:rPr>
              <w:t>që</w:t>
            </w:r>
            <w:r w:rsidR="001D1757" w:rsidRPr="00C93BC9">
              <w:rPr>
                <w:rFonts w:eastAsia="Arial"/>
                <w:color w:val="000000"/>
              </w:rPr>
              <w:t xml:space="preserve"> lindin </w:t>
            </w:r>
            <w:r w:rsidRPr="00C93BC9">
              <w:rPr>
                <w:rFonts w:eastAsia="Arial"/>
                <w:color w:val="000000"/>
              </w:rPr>
              <w:t>gjatë</w:t>
            </w:r>
            <w:r w:rsidR="001D1757" w:rsidRPr="00C93BC9">
              <w:rPr>
                <w:rFonts w:eastAsia="Arial"/>
                <w:color w:val="000000"/>
              </w:rPr>
              <w:t xml:space="preserve"> </w:t>
            </w:r>
            <w:r w:rsidRPr="00C93BC9">
              <w:rPr>
                <w:rFonts w:eastAsia="Arial"/>
                <w:color w:val="000000"/>
              </w:rPr>
              <w:t>bashkëpunimit si dhe alternativat për</w:t>
            </w:r>
            <w:r w:rsidR="001D1757" w:rsidRPr="00C93BC9">
              <w:rPr>
                <w:rFonts w:eastAsia="Arial"/>
                <w:color w:val="000000"/>
              </w:rPr>
              <w:t xml:space="preserve"> zgjidhjen e tyre.</w:t>
            </w:r>
          </w:p>
          <w:p w14:paraId="00000043" w14:textId="11EE2FFA" w:rsidR="001D1757" w:rsidRDefault="001D1757">
            <w:pPr>
              <w:jc w:val="both"/>
            </w:pPr>
          </w:p>
        </w:tc>
      </w:tr>
      <w:tr w:rsidR="00BF60E2" w14:paraId="701FDE8E"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00000045" w14:textId="77777777" w:rsidR="00BF60E2" w:rsidRDefault="0004618C">
            <w:pPr>
              <w:spacing w:line="276" w:lineRule="auto"/>
              <w:jc w:val="both"/>
              <w:rPr>
                <w:b/>
              </w:rPr>
            </w:pPr>
            <w:r>
              <w:rPr>
                <w:b/>
              </w:rPr>
              <w:t>ANALIZA E NDIKIMEVE</w:t>
            </w:r>
          </w:p>
          <w:p w14:paraId="00000046" w14:textId="77777777" w:rsidR="00BF60E2" w:rsidRDefault="0004618C">
            <w:pPr>
              <w:spacing w:line="276" w:lineRule="auto"/>
              <w:jc w:val="both"/>
              <w:rPr>
                <w:i/>
              </w:rPr>
            </w:pPr>
            <w:r>
              <w:rPr>
                <w:i/>
              </w:rPr>
              <w:t>Cilat janë ndikimet e opsionit të preferuar? Kjo duhet të përshkruajë ndikimet në mënyrë sasiore  (monetare) dhe cilësore (narrative) mbi buxhetin dhe grupet e tjera të prekura. (jo më shumë se 10 rreshta)</w:t>
            </w:r>
          </w:p>
          <w:p w14:paraId="00000047" w14:textId="77777777" w:rsidR="00BF60E2" w:rsidRDefault="00BF60E2">
            <w:pPr>
              <w:spacing w:line="276" w:lineRule="auto"/>
              <w:jc w:val="both"/>
              <w:rPr>
                <w:b/>
              </w:rPr>
            </w:pPr>
          </w:p>
          <w:p w14:paraId="00000048" w14:textId="77777777" w:rsidR="00BF60E2" w:rsidRDefault="0004618C">
            <w:pPr>
              <w:jc w:val="both"/>
              <w:rPr>
                <w:i/>
                <w:u w:val="single"/>
              </w:rPr>
            </w:pPr>
            <w:r>
              <w:rPr>
                <w:i/>
                <w:u w:val="single"/>
              </w:rPr>
              <w:t>Ndikimet mbi buxhetin:</w:t>
            </w:r>
          </w:p>
          <w:p w14:paraId="00000049" w14:textId="77777777" w:rsidR="00BF60E2" w:rsidRDefault="00BF60E2">
            <w:pPr>
              <w:jc w:val="both"/>
            </w:pPr>
          </w:p>
          <w:p w14:paraId="0000004A" w14:textId="0C7D125E" w:rsidR="00BF60E2" w:rsidRDefault="0004618C">
            <w:pPr>
              <w:jc w:val="both"/>
            </w:pPr>
            <w:r>
              <w:t xml:space="preserve">Zbatimi i opsionit të preferuar nuk shoqërohet me efekte financiare. Efektet financiare do të mbulohen kryesisht nga buxheti i shtetit për institucionet përkatëse arsimore të specializuara për fushën e </w:t>
            </w:r>
            <w:proofErr w:type="spellStart"/>
            <w:r>
              <w:t>policimit</w:t>
            </w:r>
            <w:proofErr w:type="spellEnd"/>
            <w:r>
              <w:t xml:space="preserve"> dhe në fushën e drejtësisë në Shqipëri. Trajnime të kryera për shembull në akademinë e sigurisë publike ose në Shkollën e </w:t>
            </w:r>
            <w:r w:rsidR="00BF3C5A">
              <w:t>Magjistraturës</w:t>
            </w:r>
            <w:r>
              <w:t xml:space="preserve"> me të cilat PU ka nënshkruar marrëveshje për arsimimin dhe trajnimin profesional të personelit të saj dhe ndikimi mbi buxhetin </w:t>
            </w:r>
            <w:r>
              <w:lastRenderedPageBreak/>
              <w:t>e PU në këto raste trajnimesh është me kosto 0.</w:t>
            </w:r>
          </w:p>
          <w:p w14:paraId="0000004B" w14:textId="77777777" w:rsidR="00BF60E2" w:rsidRDefault="00BF60E2">
            <w:pPr>
              <w:jc w:val="both"/>
            </w:pPr>
          </w:p>
          <w:p w14:paraId="0000004C" w14:textId="628E174B" w:rsidR="00BF60E2" w:rsidRDefault="0004618C">
            <w:pPr>
              <w:jc w:val="both"/>
            </w:pPr>
            <w:r>
              <w:t xml:space="preserve">Në lidhje me ndikimin në aspekte të tjera, ndikim mbi buxhetin do të ketë e drejta e parashikuar në piken 3,  të nenit 41 “trajtimi i </w:t>
            </w:r>
            <w:r w:rsidR="00BF3C5A">
              <w:t>veçante</w:t>
            </w:r>
            <w:r>
              <w:t xml:space="preserve">”. Ky ndikim do të mundësonte që punonjësi i PU të kishte një paraqitje </w:t>
            </w:r>
            <w:proofErr w:type="spellStart"/>
            <w:r>
              <w:t>dinjitoze</w:t>
            </w:r>
            <w:proofErr w:type="spellEnd"/>
            <w:r>
              <w:t xml:space="preserve"> dhe profesionale në </w:t>
            </w:r>
            <w:r w:rsidR="00BF3C5A">
              <w:t>realizmin</w:t>
            </w:r>
            <w:r>
              <w:t xml:space="preserve"> e detyrave që në 90% të rasteve janë detyra speciale jashtë reparteve ushtarake dhe në shumë raste dhe me uniformë ose paraqitje civile. Nëpërmjet këtij ndryshimi ku kërkohet që masa e përfitimit të ndryshohet nga ½ e pagës të bëhet në një pagë të plotë kemi menduar se do të mundësohet mbështetja me veshmbathje dhe uniforma serioze për kryerjen e detyrës.</w:t>
            </w:r>
          </w:p>
          <w:p w14:paraId="0000004D" w14:textId="77777777" w:rsidR="00BF60E2" w:rsidRDefault="0004618C">
            <w:pPr>
              <w:jc w:val="both"/>
            </w:pPr>
            <w:r>
              <w:t>Në këtë rast shpenzimet shtesë do të mbulohen nga buxheti i miratuar për Policinë Ushtarake.</w:t>
            </w:r>
          </w:p>
          <w:p w14:paraId="0000004F" w14:textId="77777777" w:rsidR="00BF60E2" w:rsidRDefault="00BF60E2">
            <w:pPr>
              <w:jc w:val="both"/>
            </w:pPr>
          </w:p>
          <w:p w14:paraId="00000050" w14:textId="77777777" w:rsidR="00BF60E2" w:rsidRDefault="0004618C">
            <w:pPr>
              <w:jc w:val="both"/>
            </w:pPr>
            <w:r>
              <w:rPr>
                <w:i/>
                <w:u w:val="single"/>
              </w:rPr>
              <w:t>Ndikimet mbi subjektet e ligjit:</w:t>
            </w:r>
          </w:p>
          <w:p w14:paraId="00000052" w14:textId="77777777" w:rsidR="00BF60E2" w:rsidRDefault="00BF60E2">
            <w:pPr>
              <w:jc w:val="both"/>
              <w:rPr>
                <w:color w:val="FF0000"/>
              </w:rPr>
            </w:pPr>
          </w:p>
          <w:p w14:paraId="00000053" w14:textId="77777777" w:rsidR="00BF60E2" w:rsidRDefault="0004618C">
            <w:pPr>
              <w:jc w:val="both"/>
            </w:pPr>
            <w:r>
              <w:t>Subjektet që do të preken nga rregullimi i situatës aktuale, janë:</w:t>
            </w:r>
          </w:p>
          <w:p w14:paraId="00000054" w14:textId="77777777" w:rsidR="00BF60E2" w:rsidRDefault="0004618C">
            <w:pPr>
              <w:numPr>
                <w:ilvl w:val="0"/>
                <w:numId w:val="2"/>
              </w:numPr>
              <w:spacing w:line="276" w:lineRule="auto"/>
            </w:pPr>
            <w:r>
              <w:t>Ushtarakët aktivë të Policisë Ushtarake .</w:t>
            </w:r>
          </w:p>
          <w:p w14:paraId="00000055" w14:textId="77777777" w:rsidR="00BF60E2" w:rsidRDefault="0004618C">
            <w:pPr>
              <w:numPr>
                <w:ilvl w:val="0"/>
                <w:numId w:val="2"/>
              </w:numPr>
              <w:spacing w:line="276" w:lineRule="auto"/>
            </w:pPr>
            <w:r>
              <w:t>Personeli civil i Policisë Ushtarake.</w:t>
            </w:r>
          </w:p>
          <w:p w14:paraId="00000056" w14:textId="3339F3AA" w:rsidR="00BF60E2" w:rsidRDefault="0004618C">
            <w:pPr>
              <w:jc w:val="both"/>
            </w:pPr>
            <w:r>
              <w:t xml:space="preserve">Ndërhyrja për përmirësimin e situatës aktualë, do të ketë një </w:t>
            </w:r>
            <w:r w:rsidR="00BF3C5A">
              <w:t>Impakt</w:t>
            </w:r>
            <w:r>
              <w:t xml:space="preserve"> pozitiv në grupet e prekura, kryesisht në procesin e administrimit të </w:t>
            </w:r>
            <w:r w:rsidR="00BF3C5A">
              <w:t>marrëdhënieve</w:t>
            </w:r>
            <w:r>
              <w:t xml:space="preserve">, bashkëpunimit, shkëmbimit të informacioneve me strukturat e tjera </w:t>
            </w:r>
            <w:r w:rsidR="00BF3C5A">
              <w:t>ligj zbatuese</w:t>
            </w:r>
            <w:r>
              <w:t xml:space="preserve">, si dhe në realizimin e misionit të PU-së. </w:t>
            </w:r>
          </w:p>
          <w:p w14:paraId="00000057" w14:textId="76D2AB0B" w:rsidR="00BF60E2" w:rsidRDefault="0004618C">
            <w:pPr>
              <w:jc w:val="both"/>
            </w:pPr>
            <w:r>
              <w:t xml:space="preserve">Për sa i përket aspektit të trajnimeve dhe do të ndikojë duke përmirësuar </w:t>
            </w:r>
            <w:r w:rsidR="00BF3C5A">
              <w:t>aftësisë</w:t>
            </w:r>
            <w:r>
              <w:t xml:space="preserve"> profesionale të personelit të PU.</w:t>
            </w:r>
          </w:p>
          <w:p w14:paraId="00000058" w14:textId="77777777" w:rsidR="00BF60E2" w:rsidRDefault="0004618C">
            <w:pPr>
              <w:jc w:val="both"/>
            </w:pPr>
            <w:r>
              <w:t xml:space="preserve">Në lidhje me </w:t>
            </w:r>
            <w:proofErr w:type="spellStart"/>
            <w:r>
              <w:t>impaktin</w:t>
            </w:r>
            <w:proofErr w:type="spellEnd"/>
            <w:r>
              <w:t xml:space="preserve"> negativ, me të cilin do të shoqërohet ndërhyrja ligjore, sqarojmë nuk ka një të tillë të drejtpërdrejtë, por duke qenë se synohet që PU të profilizohet më së shumti në detyra të karakterit policor, automatikisht ushtarakët e kësaj të fundit nuk do të kryejnë detyra të pastra të karakterit ushtarak, çka më vonë mund të ndikojë në procesin e përparimit në gradë dhe karrierë, ku personeli i PU nuk do të jetë në të njëjtat kushte vlerësimi në raport me kolegët e tyre që janë ushtarakë të mirëfilltë në reparte të tjera të FARSH.</w:t>
            </w:r>
          </w:p>
          <w:p w14:paraId="00000059" w14:textId="77777777" w:rsidR="00BF60E2" w:rsidRDefault="00BF60E2">
            <w:pPr>
              <w:tabs>
                <w:tab w:val="left" w:pos="567"/>
              </w:tabs>
              <w:spacing w:line="276" w:lineRule="auto"/>
              <w:jc w:val="both"/>
            </w:pPr>
          </w:p>
          <w:p w14:paraId="0000005A" w14:textId="77777777" w:rsidR="00BF60E2" w:rsidRDefault="0004618C">
            <w:pPr>
              <w:tabs>
                <w:tab w:val="left" w:pos="567"/>
              </w:tabs>
              <w:spacing w:line="276" w:lineRule="auto"/>
              <w:jc w:val="both"/>
            </w:pPr>
            <w:r>
              <w:t xml:space="preserve">Një ndikim tjetër, kësaj here social, nga rregullimi i situatës aktuale është edhe përmirësimi i kushteve të jetesës si rrjedhojë e një shpërblimi më </w:t>
            </w:r>
            <w:proofErr w:type="spellStart"/>
            <w:r>
              <w:t>dinjitoz</w:t>
            </w:r>
            <w:proofErr w:type="spellEnd"/>
            <w:r>
              <w:t>.</w:t>
            </w:r>
          </w:p>
          <w:p w14:paraId="0000005D" w14:textId="77777777" w:rsidR="00BF60E2" w:rsidRDefault="00BF60E2">
            <w:pPr>
              <w:jc w:val="both"/>
              <w:rPr>
                <w:i/>
              </w:rPr>
            </w:pPr>
          </w:p>
        </w:tc>
      </w:tr>
      <w:tr w:rsidR="00BF60E2" w14:paraId="4E8FCFC4"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0000005F" w14:textId="77777777" w:rsidR="00BF60E2" w:rsidRDefault="0004618C">
            <w:pPr>
              <w:spacing w:line="276" w:lineRule="auto"/>
              <w:jc w:val="both"/>
              <w:rPr>
                <w:b/>
              </w:rPr>
            </w:pPr>
            <w:r>
              <w:rPr>
                <w:b/>
              </w:rPr>
              <w:lastRenderedPageBreak/>
              <w:t xml:space="preserve">ARSYETIMI I OPSIONIT TË PREFERUAR </w:t>
            </w:r>
          </w:p>
          <w:p w14:paraId="00000060" w14:textId="77777777" w:rsidR="00BF60E2" w:rsidRDefault="0004618C">
            <w:pPr>
              <w:spacing w:line="276" w:lineRule="auto"/>
              <w:jc w:val="both"/>
              <w:rPr>
                <w:i/>
              </w:rPr>
            </w:pPr>
            <w:r>
              <w:rPr>
                <w:i/>
              </w:rPr>
              <w:t>Shpjegoni arsyet për zgjedhjen e opsionit të preferuar. Ju lutemi jepni nëse është e mundur koston dhe përfitimin me vlerë të përcaktuar monetare. (jo më shumë se 7 rreshta)</w:t>
            </w:r>
          </w:p>
          <w:p w14:paraId="00000061" w14:textId="77777777" w:rsidR="00BF60E2" w:rsidRDefault="00BF60E2">
            <w:pPr>
              <w:spacing w:line="276" w:lineRule="auto"/>
              <w:jc w:val="both"/>
            </w:pPr>
          </w:p>
          <w:p w14:paraId="00000062" w14:textId="7DE8C8CD" w:rsidR="00BF60E2" w:rsidRDefault="0004618C">
            <w:pPr>
              <w:spacing w:line="276" w:lineRule="auto"/>
              <w:jc w:val="both"/>
            </w:pPr>
            <w:r>
              <w:t xml:space="preserve">Opsioni i preferuar është opsioni nr.1 ku parashikohet ndryshimi i ligjit aktual 13/2015 i cili do të mundësojë rregullimin e marrëdhënieve juridike të cilat aktualisht e vendosin PU në pozita jo të favorshme kryesisht në fushën e procedimeve penale të personelit ushtarak, marrëdhëniet me institucionet e tjera </w:t>
            </w:r>
            <w:r w:rsidR="00BF3C5A">
              <w:t>ligj zbatuese</w:t>
            </w:r>
            <w:r>
              <w:t xml:space="preserve"> si dhe trajtimin e barabartë të personelit të saj, si dhe në trajtimin financiar ose në mbështetjen logjistike për realizimin e detyrave të personelit në terren.</w:t>
            </w:r>
          </w:p>
          <w:p w14:paraId="00000063" w14:textId="77777777" w:rsidR="00BF60E2" w:rsidRDefault="00BF60E2">
            <w:pPr>
              <w:spacing w:line="276" w:lineRule="auto"/>
              <w:jc w:val="both"/>
            </w:pPr>
          </w:p>
          <w:p w14:paraId="00000064" w14:textId="2FA3E51D" w:rsidR="00BF60E2" w:rsidRDefault="0004618C">
            <w:pPr>
              <w:spacing w:line="276" w:lineRule="auto"/>
              <w:jc w:val="both"/>
            </w:pPr>
            <w:r>
              <w:t xml:space="preserve">Opsioni 0 nuk do të ketë asnjë </w:t>
            </w:r>
            <w:r w:rsidR="000A2374">
              <w:t>Impakt</w:t>
            </w:r>
            <w:r>
              <w:t xml:space="preserve"> në rregullimin e situatës aktuale, si dhe në mundësimin e rritjes së përfitimit të punonjësit të PU për </w:t>
            </w:r>
            <w:r w:rsidR="00BF3C5A">
              <w:t>veshmbathjet</w:t>
            </w:r>
            <w:r>
              <w:t xml:space="preserve"> civile, shpenzime që aktualisht mbeten të pambuluara e duke rënduar kështu ekonominë e secilit prej punonjësve. </w:t>
            </w:r>
          </w:p>
          <w:p w14:paraId="00000065" w14:textId="77777777" w:rsidR="00BF60E2" w:rsidRDefault="00BF60E2">
            <w:pPr>
              <w:spacing w:line="276" w:lineRule="auto"/>
              <w:jc w:val="both"/>
            </w:pPr>
          </w:p>
          <w:p w14:paraId="00000066" w14:textId="77777777" w:rsidR="00BF60E2" w:rsidRDefault="0004618C">
            <w:pPr>
              <w:spacing w:line="276" w:lineRule="auto"/>
              <w:jc w:val="both"/>
            </w:pPr>
            <w:r>
              <w:t>Opsioni 2 nuk gjykohet si opsion i preferuar, pasi mangësitë apo problematikat e referuara edhe në pjesën hyrëse të këtij Raporti të Vlerësimit të Ndikimit, nuk janë të pariparueshme, apo të një spektri të gjerë që të nevojitet ndryshimi tërësor i ligjit.</w:t>
            </w:r>
          </w:p>
          <w:p w14:paraId="295DF366" w14:textId="77777777" w:rsidR="00CE1AF4" w:rsidRDefault="00CE1AF4">
            <w:pPr>
              <w:spacing w:line="276" w:lineRule="auto"/>
              <w:jc w:val="both"/>
            </w:pPr>
          </w:p>
          <w:p w14:paraId="42FAC641" w14:textId="6AA04FF0" w:rsidR="00CE1AF4" w:rsidRPr="00CE1AF4" w:rsidRDefault="00CE1AF4" w:rsidP="00CE1AF4">
            <w:pPr>
              <w:widowControl w:val="0"/>
              <w:pBdr>
                <w:top w:val="nil"/>
                <w:left w:val="nil"/>
                <w:bottom w:val="nil"/>
                <w:right w:val="nil"/>
                <w:between w:val="nil"/>
              </w:pBdr>
              <w:jc w:val="both"/>
              <w:rPr>
                <w:rFonts w:ascii="Arial" w:eastAsia="Arial" w:hAnsi="Arial" w:cs="Arial"/>
                <w:color w:val="000000"/>
                <w:sz w:val="22"/>
                <w:szCs w:val="22"/>
              </w:rPr>
            </w:pPr>
            <w:r>
              <w:rPr>
                <w:b/>
                <w:color w:val="000000"/>
              </w:rPr>
              <w:t xml:space="preserve">Opsioni 3 </w:t>
            </w:r>
            <w:r w:rsidRPr="00CE1AF4">
              <w:rPr>
                <w:b/>
              </w:rPr>
              <w:t xml:space="preserve">: </w:t>
            </w:r>
            <w:r w:rsidRPr="00CE1AF4">
              <w:rPr>
                <w:color w:val="000000"/>
              </w:rPr>
              <w:t xml:space="preserve"> </w:t>
            </w:r>
            <w:r w:rsidRPr="00253071">
              <w:rPr>
                <w:rFonts w:eastAsia="Arial"/>
                <w:color w:val="000000"/>
              </w:rPr>
              <w:t xml:space="preserve">në këtë opsion do të adresoheshin vetëm disa nga problematikat e përmendura, por nuk do të mund të trajtoheshin të gjitha problematikat e identifikuara në vlerësimin e ndikimit. Për </w:t>
            </w:r>
            <w:r w:rsidRPr="00253071">
              <w:rPr>
                <w:rFonts w:eastAsia="Arial"/>
                <w:color w:val="000000"/>
              </w:rPr>
              <w:lastRenderedPageBreak/>
              <w:t>këtë arsye ky opsion nuk mund të merret në shqyrtim</w:t>
            </w:r>
            <w:r w:rsidR="00253071" w:rsidRPr="00253071">
              <w:rPr>
                <w:rFonts w:eastAsia="Arial"/>
                <w:color w:val="000000"/>
              </w:rPr>
              <w:t xml:space="preserve"> pasi ky opsion nuk i zgjidh dot problemet dhe nuk i përmbush dot objektivat.</w:t>
            </w:r>
          </w:p>
          <w:p w14:paraId="00000069" w14:textId="386DA212" w:rsidR="00BF60E2" w:rsidRDefault="0004618C">
            <w:pPr>
              <w:spacing w:line="276" w:lineRule="auto"/>
              <w:jc w:val="both"/>
              <w:rPr>
                <w:i/>
              </w:rPr>
            </w:pPr>
            <w:r>
              <w:rPr>
                <w:i/>
              </w:rPr>
              <w:t>    </w:t>
            </w:r>
          </w:p>
          <w:p w14:paraId="0000006B" w14:textId="60EF5D76" w:rsidR="00BF60E2" w:rsidRDefault="0004618C">
            <w:pPr>
              <w:spacing w:line="276" w:lineRule="auto"/>
              <w:jc w:val="both"/>
              <w:rPr>
                <w:b/>
              </w:rPr>
            </w:pPr>
            <w:r>
              <w:rPr>
                <w:b/>
              </w:rPr>
              <w:t>Kostoja e përllogaritur në total e opsionit të preferuar mbi buxhetin e shtetit gjatë periudhës 3-vjeçare menjëherë pas miratimit të ligjit (kostoja në total në lek, çmimet aktuale, në terma nominalë):</w:t>
            </w:r>
          </w:p>
          <w:p w14:paraId="0000006C" w14:textId="77777777" w:rsidR="00BF60E2" w:rsidRDefault="00BF60E2">
            <w:pPr>
              <w:spacing w:line="276" w:lineRule="auto"/>
              <w:jc w:val="both"/>
              <w:rPr>
                <w:b/>
              </w:rPr>
            </w:pPr>
          </w:p>
          <w:tbl>
            <w:tblPr>
              <w:tblStyle w:val="a0"/>
              <w:tblW w:w="878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2928"/>
              <w:gridCol w:w="2928"/>
              <w:gridCol w:w="2929"/>
            </w:tblGrid>
            <w:tr w:rsidR="00BF60E2" w14:paraId="61ACC7CA" w14:textId="77777777">
              <w:tc>
                <w:tcPr>
                  <w:tcW w:w="2928" w:type="dxa"/>
                  <w:shd w:val="clear" w:color="auto" w:fill="auto"/>
                </w:tcPr>
                <w:p w14:paraId="0000006D" w14:textId="77777777" w:rsidR="00BF60E2" w:rsidRDefault="00B07DF9">
                  <w:pPr>
                    <w:spacing w:line="276" w:lineRule="auto"/>
                    <w:jc w:val="center"/>
                    <w:rPr>
                      <w:b/>
                      <w:color w:val="000000"/>
                    </w:rPr>
                  </w:pPr>
                  <w:sdt>
                    <w:sdtPr>
                      <w:tag w:val="goog_rdk_6"/>
                      <w:id w:val="592672486"/>
                    </w:sdtPr>
                    <w:sdtEndPr/>
                    <w:sdtContent/>
                  </w:sdt>
                  <w:r w:rsidR="0004618C">
                    <w:rPr>
                      <w:b/>
                      <w:color w:val="000000"/>
                    </w:rPr>
                    <w:t xml:space="preserve">Viti </w:t>
                  </w:r>
                  <w:r w:rsidR="0004618C">
                    <w:rPr>
                      <w:b/>
                      <w:color w:val="000000"/>
                      <w:u w:val="single"/>
                    </w:rPr>
                    <w:t>1</w:t>
                  </w:r>
                </w:p>
              </w:tc>
              <w:tc>
                <w:tcPr>
                  <w:tcW w:w="2928" w:type="dxa"/>
                  <w:shd w:val="clear" w:color="auto" w:fill="auto"/>
                </w:tcPr>
                <w:p w14:paraId="0000006E" w14:textId="77777777" w:rsidR="00BF60E2" w:rsidRDefault="0004618C">
                  <w:pPr>
                    <w:spacing w:line="276" w:lineRule="auto"/>
                    <w:jc w:val="center"/>
                    <w:rPr>
                      <w:b/>
                      <w:color w:val="000000"/>
                    </w:rPr>
                  </w:pPr>
                  <w:r>
                    <w:rPr>
                      <w:b/>
                      <w:color w:val="000000"/>
                    </w:rPr>
                    <w:t xml:space="preserve">Viti </w:t>
                  </w:r>
                  <w:r>
                    <w:rPr>
                      <w:b/>
                      <w:color w:val="000000"/>
                      <w:u w:val="single"/>
                    </w:rPr>
                    <w:t>2</w:t>
                  </w:r>
                </w:p>
              </w:tc>
              <w:tc>
                <w:tcPr>
                  <w:tcW w:w="2929" w:type="dxa"/>
                  <w:shd w:val="clear" w:color="auto" w:fill="auto"/>
                </w:tcPr>
                <w:p w14:paraId="0000006F" w14:textId="77777777" w:rsidR="00BF60E2" w:rsidRDefault="0004618C">
                  <w:pPr>
                    <w:spacing w:line="276" w:lineRule="auto"/>
                    <w:jc w:val="center"/>
                    <w:rPr>
                      <w:b/>
                      <w:color w:val="000000"/>
                    </w:rPr>
                  </w:pPr>
                  <w:r>
                    <w:rPr>
                      <w:b/>
                      <w:color w:val="000000"/>
                    </w:rPr>
                    <w:t xml:space="preserve">Viti </w:t>
                  </w:r>
                  <w:r>
                    <w:rPr>
                      <w:b/>
                      <w:color w:val="000000"/>
                      <w:u w:val="single"/>
                    </w:rPr>
                    <w:t>3</w:t>
                  </w:r>
                </w:p>
              </w:tc>
            </w:tr>
            <w:tr w:rsidR="00BF60E2" w14:paraId="2D62EF15" w14:textId="77777777">
              <w:trPr>
                <w:trHeight w:val="350"/>
              </w:trPr>
              <w:tc>
                <w:tcPr>
                  <w:tcW w:w="2928" w:type="dxa"/>
                  <w:shd w:val="clear" w:color="auto" w:fill="auto"/>
                </w:tcPr>
                <w:p w14:paraId="00000070" w14:textId="77777777" w:rsidR="00BF60E2" w:rsidRDefault="00B07DF9">
                  <w:pPr>
                    <w:tabs>
                      <w:tab w:val="center" w:pos="1356"/>
                      <w:tab w:val="right" w:pos="2712"/>
                    </w:tabs>
                    <w:spacing w:line="276" w:lineRule="auto"/>
                    <w:jc w:val="center"/>
                    <w:rPr>
                      <w:b/>
                      <w:color w:val="000000"/>
                    </w:rPr>
                  </w:pPr>
                  <w:sdt>
                    <w:sdtPr>
                      <w:tag w:val="goog_rdk_7"/>
                      <w:id w:val="941040933"/>
                    </w:sdtPr>
                    <w:sdtEndPr/>
                    <w:sdtContent/>
                  </w:sdt>
                  <w:r w:rsidR="0004618C">
                    <w:rPr>
                      <w:color w:val="000000"/>
                    </w:rPr>
                    <w:t>27,000, 000</w:t>
                  </w:r>
                </w:p>
              </w:tc>
              <w:tc>
                <w:tcPr>
                  <w:tcW w:w="2928" w:type="dxa"/>
                  <w:shd w:val="clear" w:color="auto" w:fill="auto"/>
                </w:tcPr>
                <w:p w14:paraId="00000071" w14:textId="77777777" w:rsidR="00BF60E2" w:rsidRDefault="0004618C">
                  <w:pPr>
                    <w:tabs>
                      <w:tab w:val="left" w:pos="600"/>
                      <w:tab w:val="right" w:pos="2712"/>
                    </w:tabs>
                    <w:spacing w:line="276" w:lineRule="auto"/>
                    <w:jc w:val="center"/>
                    <w:rPr>
                      <w:b/>
                      <w:color w:val="000000"/>
                    </w:rPr>
                  </w:pPr>
                  <w:r>
                    <w:rPr>
                      <w:color w:val="000000"/>
                    </w:rPr>
                    <w:t>27,000, 000</w:t>
                  </w:r>
                </w:p>
              </w:tc>
              <w:tc>
                <w:tcPr>
                  <w:tcW w:w="2929" w:type="dxa"/>
                  <w:shd w:val="clear" w:color="auto" w:fill="auto"/>
                </w:tcPr>
                <w:p w14:paraId="00000072" w14:textId="77777777" w:rsidR="00BF60E2" w:rsidRDefault="0004618C">
                  <w:pPr>
                    <w:tabs>
                      <w:tab w:val="center" w:pos="1356"/>
                      <w:tab w:val="right" w:pos="2713"/>
                    </w:tabs>
                    <w:spacing w:line="276" w:lineRule="auto"/>
                    <w:jc w:val="center"/>
                    <w:rPr>
                      <w:b/>
                      <w:color w:val="000000"/>
                    </w:rPr>
                  </w:pPr>
                  <w:r>
                    <w:rPr>
                      <w:color w:val="000000"/>
                    </w:rPr>
                    <w:t>27, 000, 000</w:t>
                  </w:r>
                </w:p>
              </w:tc>
            </w:tr>
          </w:tbl>
          <w:p w14:paraId="2F5F6EAB" w14:textId="6EAD0243" w:rsidR="00C818C3" w:rsidRDefault="006E5FD0" w:rsidP="00C818C3">
            <w:pPr>
              <w:jc w:val="both"/>
            </w:pPr>
            <w:r>
              <w:rPr>
                <w:b/>
              </w:rPr>
              <w:t xml:space="preserve"> </w:t>
            </w:r>
            <w:r w:rsidR="0014513C">
              <w:rPr>
                <w:color w:val="000000"/>
              </w:rPr>
              <w:t>“</w:t>
            </w:r>
            <w:r w:rsidR="0014513C">
              <w:t xml:space="preserve">Për Opsionin 1 parashikohet kosto </w:t>
            </w:r>
            <w:r w:rsidR="0014513C">
              <w:rPr>
                <w:color w:val="000000"/>
              </w:rPr>
              <w:t xml:space="preserve">vjetore në buxhetin e shtetit në shumën 27,000,000 lekë, </w:t>
            </w:r>
            <w:r w:rsidR="0014513C">
              <w:t>e</w:t>
            </w:r>
            <w:r w:rsidR="0014513C">
              <w:rPr>
                <w:color w:val="000000"/>
              </w:rPr>
              <w:t xml:space="preserve"> llogaritur bazuar në numrin e përgjithshëm të personelit ushtarak të PU. Kjo do të jetë</w:t>
            </w:r>
            <w:r w:rsidR="0014513C">
              <w:t xml:space="preserve"> në formën e dyfishimit të trajtimit të veçant</w:t>
            </w:r>
            <w:r w:rsidR="0014513C">
              <w:rPr>
                <w:color w:val="000000"/>
              </w:rPr>
              <w:t>ë</w:t>
            </w:r>
            <w:r w:rsidR="0014513C">
              <w:t>, duke p</w:t>
            </w:r>
            <w:r w:rsidR="0014513C">
              <w:rPr>
                <w:color w:val="000000"/>
              </w:rPr>
              <w:t>ërfituar</w:t>
            </w:r>
            <w:r w:rsidR="0014513C">
              <w:t xml:space="preserve"> 1 pagë shtesë në vit për veshmbathje civile, nga ½ page q</w:t>
            </w:r>
            <w:r w:rsidR="0014513C">
              <w:rPr>
                <w:color w:val="000000"/>
              </w:rPr>
              <w:t>ë është aktualisht.</w:t>
            </w:r>
            <w:r w:rsidR="0014513C">
              <w:t xml:space="preserve"> </w:t>
            </w:r>
            <w:r w:rsidR="00C818C3">
              <w:t>Ky ndryshim vjen si një e drejtë të parashikuar në piken 3,  të nenit 41 “trajtimi i veçante”, të ligjit aktual. Ky ndikim</w:t>
            </w:r>
            <w:r w:rsidR="00595ACF">
              <w:t xml:space="preserve"> </w:t>
            </w:r>
            <w:r w:rsidR="00C818C3">
              <w:t xml:space="preserve"> do të mundësonte që punonjësi i PU për kryerjen e detyrës të kishte një paraqitje </w:t>
            </w:r>
            <w:proofErr w:type="spellStart"/>
            <w:r w:rsidR="00C818C3">
              <w:t>dinjitoze</w:t>
            </w:r>
            <w:proofErr w:type="spellEnd"/>
            <w:r w:rsidR="00C818C3">
              <w:t xml:space="preserve"> në </w:t>
            </w:r>
            <w:r w:rsidR="00C818C3" w:rsidRPr="00CE7AC7">
              <w:rPr>
                <w:bCs/>
              </w:rPr>
              <w:t xml:space="preserve">aktivitetet e shumta te shoqërimit </w:t>
            </w:r>
            <w:r w:rsidR="00C818C3">
              <w:rPr>
                <w:bCs/>
              </w:rPr>
              <w:t>personave</w:t>
            </w:r>
            <w:r w:rsidR="00C818C3" w:rsidRPr="00CE7AC7">
              <w:rPr>
                <w:bCs/>
              </w:rPr>
              <w:t>, sigurimit te aktiviteteve civile dhe ushtarake ne kuadër te FARSH, ku efektivet</w:t>
            </w:r>
            <w:r w:rsidR="00C818C3">
              <w:rPr>
                <w:bCs/>
              </w:rPr>
              <w:t xml:space="preserve"> e PU paraqiten me kostum civil.</w:t>
            </w:r>
          </w:p>
          <w:p w14:paraId="00000073" w14:textId="6F1262A6" w:rsidR="00C818C3" w:rsidRPr="00C818C3" w:rsidRDefault="00C818C3" w:rsidP="00C818C3">
            <w:pPr>
              <w:jc w:val="both"/>
            </w:pPr>
          </w:p>
        </w:tc>
      </w:tr>
      <w:tr w:rsidR="00BF60E2" w14:paraId="2961D66A"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00000075" w14:textId="77777777" w:rsidR="00BF60E2" w:rsidRDefault="0004618C">
            <w:pPr>
              <w:spacing w:line="276" w:lineRule="auto"/>
              <w:jc w:val="both"/>
              <w:rPr>
                <w:b/>
              </w:rPr>
            </w:pPr>
            <w:r>
              <w:rPr>
                <w:b/>
              </w:rPr>
              <w:lastRenderedPageBreak/>
              <w:t>KONSULTIMI</w:t>
            </w:r>
          </w:p>
          <w:p w14:paraId="00000076" w14:textId="77777777" w:rsidR="00BF60E2" w:rsidRDefault="0004618C">
            <w:pPr>
              <w:jc w:val="both"/>
            </w:pPr>
            <w:r>
              <w:rPr>
                <w:i/>
              </w:rPr>
              <w:t>Jepni një përmbledhje të çdo konsultimi të kryer (me kë dhe si jeni konsultuar? (jo më shumë se 5 rreshta)”</w:t>
            </w:r>
          </w:p>
          <w:p w14:paraId="00000077" w14:textId="77777777" w:rsidR="00BF60E2" w:rsidRDefault="00BF60E2">
            <w:pPr>
              <w:jc w:val="both"/>
              <w:rPr>
                <w:color w:val="FF0000"/>
                <w:highlight w:val="yellow"/>
              </w:rPr>
            </w:pPr>
          </w:p>
          <w:p w14:paraId="00000078" w14:textId="65446FEC" w:rsidR="00BF60E2" w:rsidRDefault="0004618C">
            <w:pPr>
              <w:jc w:val="both"/>
              <w:rPr>
                <w:color w:val="FF0000"/>
              </w:rPr>
            </w:pPr>
            <w:r>
              <w:t xml:space="preserve">Ky projektligj është hartuar nga grupi i punës, i ngritur me urdhër të ministrit të Mbrojtjes nr. 146, datë 01.02.2021, me përfaqësues të Ministrisë së Mbrojtjes dhe Shtabit të Përgjithshëm të FA. Në hartimin e ligjit janë marrë në </w:t>
            </w:r>
            <w:r w:rsidR="00BF3C5A">
              <w:t>konsideratë</w:t>
            </w:r>
            <w:r>
              <w:t xml:space="preserve"> sugjerimet e ngritura nga strukturat e Policisë Ushtarake, Strukturat e sigurisë dhe zbulimit në Shtabin e Përgjithshëm të FA, strukturat e Policisë së Shtetit</w:t>
            </w:r>
            <w:r>
              <w:rPr>
                <w:color w:val="FF0000"/>
              </w:rPr>
              <w:t xml:space="preserve"> </w:t>
            </w:r>
            <w:r>
              <w:t>dhe strukturat e inteligjencës ushtarake</w:t>
            </w:r>
            <w:r>
              <w:rPr>
                <w:color w:val="FF0000"/>
              </w:rPr>
              <w:t xml:space="preserve">. </w:t>
            </w:r>
          </w:p>
          <w:p w14:paraId="00000079" w14:textId="77777777" w:rsidR="00BF60E2" w:rsidRDefault="00BF60E2">
            <w:pPr>
              <w:jc w:val="both"/>
              <w:rPr>
                <w:color w:val="FF0000"/>
              </w:rPr>
            </w:pPr>
          </w:p>
          <w:p w14:paraId="0000007A" w14:textId="504B0673" w:rsidR="00BF60E2" w:rsidRDefault="00B07DF9" w:rsidP="0096632C">
            <w:pPr>
              <w:jc w:val="both"/>
              <w:rPr>
                <w:color w:val="FF0000"/>
              </w:rPr>
            </w:pPr>
            <w:sdt>
              <w:sdtPr>
                <w:tag w:val="goog_rdk_8"/>
                <w:id w:val="-62713754"/>
              </w:sdtPr>
              <w:sdtEndPr/>
              <w:sdtContent/>
            </w:sdt>
            <w:r w:rsidR="0004618C">
              <w:t xml:space="preserve">Projektligji </w:t>
            </w:r>
            <w:r w:rsidR="0096632C">
              <w:t>është</w:t>
            </w:r>
            <w:r w:rsidR="0004618C">
              <w:t xml:space="preserve"> </w:t>
            </w:r>
            <w:r w:rsidR="0096632C">
              <w:t>publikuar</w:t>
            </w:r>
            <w:r w:rsidR="0004618C">
              <w:t xml:space="preserve"> gjithashtu, në faqen e internetit të Ministrisë së Mbrojtjes, si dhe në RENJK. </w:t>
            </w:r>
          </w:p>
        </w:tc>
      </w:tr>
      <w:tr w:rsidR="00BF60E2" w14:paraId="296B72B5" w14:textId="77777777">
        <w:tc>
          <w:tcPr>
            <w:tcW w:w="9690" w:type="dxa"/>
            <w:gridSpan w:val="2"/>
            <w:tcBorders>
              <w:top w:val="single" w:sz="4" w:space="0" w:color="000000"/>
              <w:left w:val="single" w:sz="4" w:space="0" w:color="000000"/>
              <w:bottom w:val="single" w:sz="4" w:space="0" w:color="000000"/>
              <w:right w:val="single" w:sz="4" w:space="0" w:color="000000"/>
            </w:tcBorders>
          </w:tcPr>
          <w:p w14:paraId="0000007C" w14:textId="77777777" w:rsidR="00BF60E2" w:rsidRDefault="0004618C">
            <w:pPr>
              <w:spacing w:line="276" w:lineRule="auto"/>
              <w:jc w:val="both"/>
              <w:rPr>
                <w:b/>
              </w:rPr>
            </w:pPr>
            <w:r>
              <w:rPr>
                <w:b/>
              </w:rPr>
              <w:t>ZBATIMI DHE MONITORIMI</w:t>
            </w:r>
          </w:p>
          <w:p w14:paraId="0000007D" w14:textId="77777777" w:rsidR="00BF60E2" w:rsidRDefault="0004618C">
            <w:pPr>
              <w:spacing w:line="276" w:lineRule="auto"/>
              <w:jc w:val="both"/>
              <w:rPr>
                <w:i/>
              </w:rPr>
            </w:pPr>
            <w:bookmarkStart w:id="2" w:name="bookmark=id.tyjcwt" w:colFirst="0" w:colLast="0"/>
            <w:bookmarkEnd w:id="2"/>
            <w:r>
              <w:rPr>
                <w:i/>
              </w:rPr>
              <w:t>Si do të organizohen zbatimi dhe monitorimi?(jo më shumë se 5 rreshta)</w:t>
            </w:r>
          </w:p>
          <w:p w14:paraId="0000007E" w14:textId="77777777" w:rsidR="00BF60E2" w:rsidRDefault="00BF60E2">
            <w:pPr>
              <w:spacing w:line="276" w:lineRule="auto"/>
              <w:jc w:val="both"/>
              <w:rPr>
                <w:b/>
              </w:rPr>
            </w:pPr>
          </w:p>
          <w:p w14:paraId="0000007F" w14:textId="08F06BB2" w:rsidR="00BF60E2" w:rsidRDefault="0004618C">
            <w:pPr>
              <w:jc w:val="both"/>
            </w:pPr>
            <w:r>
              <w:t xml:space="preserve">Për zbatimin e opsionit të preferuar, do të ngarkohet Ministria e Mbrojtjes, Shtabi i Përgjithshëm i FARSH-së, Komandat e forcave dhe ato mbështetëse, si dhe çdo strukturë tjetër organizative, dhe agjenci </w:t>
            </w:r>
            <w:r w:rsidR="00BF3C5A">
              <w:t>ligj zbatuese</w:t>
            </w:r>
            <w:r>
              <w:t xml:space="preserve"> pjesë e sistemit të drejtësisë që ka marrëdhënie bashkëpunimi me Policinë Ushtarake. Gjithashtu, edhe subjektet private, personat privatë, person juridik, që hynë në marrëdhënie juridike me MM dhe FARSH.</w:t>
            </w:r>
          </w:p>
          <w:p w14:paraId="00000080" w14:textId="77777777" w:rsidR="00BF60E2" w:rsidRDefault="00BF60E2">
            <w:pPr>
              <w:spacing w:line="276" w:lineRule="auto"/>
              <w:jc w:val="both"/>
            </w:pPr>
          </w:p>
          <w:p w14:paraId="00000081" w14:textId="77777777" w:rsidR="00BF60E2" w:rsidRDefault="0004618C">
            <w:pPr>
              <w:spacing w:line="276" w:lineRule="auto"/>
              <w:jc w:val="both"/>
            </w:pPr>
            <w:r>
              <w:t>Monitorimi konstant i zbatimit të opsionit të preferuar do të kryhet nëpërmjet informacioneve dhe analizave të punës që do të kryhen periodikisht nga struktura e PU, FARSH dhe MM.</w:t>
            </w:r>
          </w:p>
          <w:p w14:paraId="00000082" w14:textId="77777777" w:rsidR="00BF60E2" w:rsidRDefault="00BF60E2">
            <w:pPr>
              <w:jc w:val="both"/>
              <w:rPr>
                <w:b/>
              </w:rPr>
            </w:pPr>
          </w:p>
        </w:tc>
      </w:tr>
    </w:tbl>
    <w:p w14:paraId="00000087" w14:textId="77777777" w:rsidR="00BF60E2" w:rsidRDefault="00BF60E2">
      <w:pPr>
        <w:rPr>
          <w:b/>
        </w:rPr>
      </w:pPr>
      <w:bookmarkStart w:id="3" w:name="_heading=h.2jxsxqh" w:colFirst="0" w:colLast="0"/>
      <w:bookmarkEnd w:id="3"/>
    </w:p>
    <w:p w14:paraId="00000088" w14:textId="77777777" w:rsidR="00BF60E2" w:rsidRDefault="00BF60E2">
      <w:pPr>
        <w:rPr>
          <w:b/>
        </w:rPr>
      </w:pPr>
    </w:p>
    <w:p w14:paraId="00000089" w14:textId="77777777" w:rsidR="00BF60E2" w:rsidRDefault="0004618C">
      <w:pPr>
        <w:rPr>
          <w:b/>
        </w:rPr>
      </w:pPr>
      <w:r>
        <w:rPr>
          <w:b/>
        </w:rPr>
        <w:t xml:space="preserve">PJESA 2: BAZA KRYESORE E ANALIZËS DHE E PROVAVE </w:t>
      </w:r>
    </w:p>
    <w:p w14:paraId="0000008A" w14:textId="77777777" w:rsidR="00BF60E2" w:rsidRDefault="0004618C">
      <w:pPr>
        <w:pStyle w:val="Heading1"/>
        <w:tabs>
          <w:tab w:val="left" w:pos="9583"/>
        </w:tabs>
        <w:spacing w:line="276" w:lineRule="auto"/>
        <w:ind w:right="5856"/>
        <w:rPr>
          <w:rFonts w:ascii="Times New Roman" w:hAnsi="Times New Roman" w:cs="Times New Roman"/>
          <w:sz w:val="24"/>
          <w:szCs w:val="24"/>
        </w:rPr>
      </w:pPr>
      <w:r>
        <w:rPr>
          <w:rFonts w:ascii="Times New Roman" w:hAnsi="Times New Roman" w:cs="Times New Roman"/>
          <w:sz w:val="24"/>
          <w:szCs w:val="24"/>
        </w:rPr>
        <w:t>Historik</w:t>
      </w:r>
    </w:p>
    <w:p w14:paraId="0000008B" w14:textId="77777777" w:rsidR="00BF60E2" w:rsidRDefault="0004618C">
      <w:pPr>
        <w:spacing w:line="276" w:lineRule="auto"/>
        <w:rPr>
          <w:i/>
        </w:rPr>
      </w:pPr>
      <w:r>
        <w:rPr>
          <w:i/>
        </w:rPr>
        <w:t>Jepni kontekstin e politikës.</w:t>
      </w:r>
    </w:p>
    <w:p w14:paraId="1C8F4693" w14:textId="77777777" w:rsidR="0096632C" w:rsidRDefault="0096632C">
      <w:pPr>
        <w:pBdr>
          <w:top w:val="nil"/>
          <w:left w:val="nil"/>
          <w:bottom w:val="nil"/>
          <w:right w:val="nil"/>
          <w:between w:val="nil"/>
        </w:pBdr>
        <w:shd w:val="clear" w:color="auto" w:fill="FFFFFF"/>
        <w:spacing w:after="240" w:line="276" w:lineRule="auto"/>
        <w:jc w:val="both"/>
        <w:rPr>
          <w:color w:val="808080"/>
        </w:rPr>
      </w:pPr>
    </w:p>
    <w:p w14:paraId="0000008D" w14:textId="53F4D256" w:rsidR="00BF60E2" w:rsidRDefault="0004618C">
      <w:pPr>
        <w:pBdr>
          <w:top w:val="nil"/>
          <w:left w:val="nil"/>
          <w:bottom w:val="nil"/>
          <w:right w:val="nil"/>
          <w:between w:val="nil"/>
        </w:pBdr>
        <w:shd w:val="clear" w:color="auto" w:fill="FFFFFF"/>
        <w:spacing w:after="240" w:line="276" w:lineRule="auto"/>
        <w:jc w:val="both"/>
        <w:rPr>
          <w:color w:val="000000"/>
        </w:rPr>
      </w:pPr>
      <w:r>
        <w:rPr>
          <w:color w:val="000000"/>
        </w:rPr>
        <w:lastRenderedPageBreak/>
        <w:t xml:space="preserve">Policia Ushtarake është një strukturë e krijuar në 1 shkurt 1992 si një degë e </w:t>
      </w:r>
      <w:r w:rsidR="003F0095">
        <w:rPr>
          <w:color w:val="000000"/>
        </w:rPr>
        <w:t>veçantë</w:t>
      </w:r>
      <w:r>
        <w:rPr>
          <w:color w:val="000000"/>
        </w:rPr>
        <w:t xml:space="preserve"> në varësi të Shtabit të Përgjithshëm të FARSH, dhe prej krijimit të saj është ri-</w:t>
      </w:r>
      <w:r w:rsidR="003F0095">
        <w:rPr>
          <w:color w:val="000000"/>
        </w:rPr>
        <w:t>strukturuar</w:t>
      </w:r>
      <w:r>
        <w:rPr>
          <w:color w:val="000000"/>
        </w:rPr>
        <w:t xml:space="preserve"> dhe ndryshuar disa herë gjatë këtyre viteve deri në nivelin e njësisë ushtarake Batalion. </w:t>
      </w:r>
    </w:p>
    <w:p w14:paraId="0000008E" w14:textId="70191BD6" w:rsidR="00BF60E2" w:rsidRDefault="0004618C">
      <w:pPr>
        <w:pBdr>
          <w:top w:val="nil"/>
          <w:left w:val="nil"/>
          <w:bottom w:val="nil"/>
          <w:right w:val="nil"/>
          <w:between w:val="nil"/>
        </w:pBdr>
        <w:shd w:val="clear" w:color="auto" w:fill="FFFFFF"/>
        <w:spacing w:after="240" w:line="276" w:lineRule="auto"/>
        <w:jc w:val="both"/>
        <w:rPr>
          <w:color w:val="000000"/>
        </w:rPr>
      </w:pPr>
      <w:r>
        <w:rPr>
          <w:color w:val="000000"/>
        </w:rPr>
        <w:t xml:space="preserve">Vetëm në vitin 2015 kjo strukturë do të mbështetej dhe në një akt ligjor </w:t>
      </w:r>
      <w:r w:rsidR="003F0095">
        <w:rPr>
          <w:color w:val="000000"/>
        </w:rPr>
        <w:t>siç</w:t>
      </w:r>
      <w:r>
        <w:rPr>
          <w:color w:val="000000"/>
        </w:rPr>
        <w:t xml:space="preserve"> është ligji 13/2015 “Për Policinë Ushtarake në FARSH” që normon misionin dhe aktivitetin e kësaj </w:t>
      </w:r>
      <w:r w:rsidR="003F0095">
        <w:rPr>
          <w:color w:val="000000"/>
        </w:rPr>
        <w:t>strukture</w:t>
      </w:r>
      <w:r>
        <w:rPr>
          <w:color w:val="000000"/>
        </w:rPr>
        <w:t>. Aktualisht Policia Ushtarake është njësi në varësi të Shtabit të Përgjithshëm</w:t>
      </w:r>
      <w:r>
        <w:rPr>
          <w:b/>
          <w:color w:val="000000"/>
        </w:rPr>
        <w:t xml:space="preserve">. </w:t>
      </w:r>
      <w:r>
        <w:rPr>
          <w:color w:val="000000"/>
        </w:rPr>
        <w:t xml:space="preserve">Policia Ushtarake (PU) ka në misionin e saj ruajtjen e rendit ushtarak në FARSH, garantimin e zbatimit të ligjit nga veprimtaritë e kundërligjshme në FA, mbrojtjen e jetës së personelit, mbrojtjen e pronës shtetërore në administrim dhe përdorim të MM dhe FA, angazhimi në luftën kundër terrorizmit dhe pjesëmarrja në operacionet paqeruajtëse e humanitare. Struktura e PU bën të mundur plotësimin e detyrave dhe objektivave që dalin nga ky mision. Gjatë këtyre viteve të fundit PU, është trajnuar nga specialist të huaj si ata të karabinierisë italiane, policisë ushtarake amerikane, gjermane dhe turke. Gjithashtu ajo po përgatitet edhe si forcë e gatshme për të vepruar në përbërje të strukturës përkatëse të NATO, e aftë dhe e pajisur përshtatshmërish për të përmbushur detyrat. </w:t>
      </w:r>
    </w:p>
    <w:p w14:paraId="0000008F" w14:textId="2C5FC2DA" w:rsidR="00BF60E2" w:rsidRDefault="0004618C">
      <w:pPr>
        <w:pBdr>
          <w:top w:val="nil"/>
          <w:left w:val="nil"/>
          <w:bottom w:val="nil"/>
          <w:right w:val="nil"/>
          <w:between w:val="nil"/>
        </w:pBdr>
        <w:shd w:val="clear" w:color="auto" w:fill="FFFFFF"/>
        <w:spacing w:after="240" w:line="276" w:lineRule="auto"/>
        <w:jc w:val="both"/>
        <w:rPr>
          <w:color w:val="000000"/>
        </w:rPr>
      </w:pPr>
      <w:r>
        <w:rPr>
          <w:color w:val="000000"/>
        </w:rPr>
        <w:t xml:space="preserve">Një kontribut të madh, efektivi i PU jep në emergjencat civile ose </w:t>
      </w:r>
      <w:r w:rsidR="003F0095">
        <w:rPr>
          <w:color w:val="000000"/>
        </w:rPr>
        <w:t>ngjarjet</w:t>
      </w:r>
      <w:r>
        <w:rPr>
          <w:color w:val="000000"/>
        </w:rPr>
        <w:t xml:space="preserve"> e gjendjes së jashtëzakonshme </w:t>
      </w:r>
      <w:r w:rsidR="00BF3C5A">
        <w:rPr>
          <w:color w:val="000000"/>
        </w:rPr>
        <w:t>siç</w:t>
      </w:r>
      <w:r>
        <w:rPr>
          <w:color w:val="000000"/>
        </w:rPr>
        <w:t xml:space="preserve"> janë situate me Tërmetin e 26 nëntorit 2019 dhe situate e menaxhimit të pandemisë COVID-19. Tashmë, struktura e PU është e përgatitur për të vepruar në të gjithë spektrin e misionit, detyrave, si edhe ka marrë pjesë në operacione paqeruajtëse dhe humanitare. </w:t>
      </w:r>
    </w:p>
    <w:p w14:paraId="00000090" w14:textId="77777777" w:rsidR="00BF60E2" w:rsidRDefault="0004618C">
      <w:pPr>
        <w:pBdr>
          <w:top w:val="nil"/>
          <w:left w:val="nil"/>
          <w:bottom w:val="nil"/>
          <w:right w:val="nil"/>
          <w:between w:val="nil"/>
        </w:pBdr>
        <w:shd w:val="clear" w:color="auto" w:fill="FFFFFF"/>
        <w:spacing w:after="240" w:line="276" w:lineRule="auto"/>
        <w:jc w:val="both"/>
        <w:rPr>
          <w:color w:val="000000"/>
        </w:rPr>
      </w:pPr>
      <w:r>
        <w:rPr>
          <w:color w:val="000000"/>
        </w:rPr>
        <w:t>Është një strukturë ushtarake me natyrë dhe karakter punë të specializuar për aktivitete policore në FARSH e shtrire me qendër në Tiranë dhe me stacione Policore në rrethe në gjithë territorin e Republikës së Shqipërisë.</w:t>
      </w:r>
    </w:p>
    <w:p w14:paraId="00000091" w14:textId="77777777" w:rsidR="00BF60E2" w:rsidRPr="0096632C" w:rsidRDefault="0004618C">
      <w:pPr>
        <w:pBdr>
          <w:top w:val="nil"/>
          <w:left w:val="nil"/>
          <w:bottom w:val="nil"/>
          <w:right w:val="nil"/>
          <w:between w:val="nil"/>
        </w:pBdr>
        <w:shd w:val="clear" w:color="auto" w:fill="FFFFFF"/>
        <w:spacing w:after="240" w:line="276" w:lineRule="auto"/>
        <w:jc w:val="both"/>
        <w:rPr>
          <w:color w:val="000000"/>
        </w:rPr>
      </w:pPr>
      <w:r w:rsidRPr="0096632C">
        <w:rPr>
          <w:color w:val="000000"/>
        </w:rPr>
        <w:t xml:space="preserve">Disa nga detyrat kryesore të PU janë: </w:t>
      </w:r>
    </w:p>
    <w:p w14:paraId="00000092" w14:textId="387F1C1E" w:rsidR="00BF60E2" w:rsidRPr="0096632C" w:rsidRDefault="0004618C" w:rsidP="0096632C">
      <w:pPr>
        <w:numPr>
          <w:ilvl w:val="0"/>
          <w:numId w:val="15"/>
        </w:numPr>
        <w:pBdr>
          <w:top w:val="nil"/>
          <w:left w:val="nil"/>
          <w:bottom w:val="nil"/>
          <w:right w:val="nil"/>
          <w:between w:val="nil"/>
        </w:pBdr>
        <w:shd w:val="clear" w:color="auto" w:fill="FFFFFF"/>
        <w:spacing w:after="240" w:line="276" w:lineRule="auto"/>
        <w:jc w:val="both"/>
        <w:rPr>
          <w:color w:val="000000"/>
        </w:rPr>
      </w:pPr>
      <w:r w:rsidRPr="0096632C">
        <w:rPr>
          <w:color w:val="000000"/>
        </w:rPr>
        <w:t xml:space="preserve">Zbatimi i ligjit penal ndaj veprimtarive të kundërligjshme në FARSH dhe bashkëpunimi me organet e tjera </w:t>
      </w:r>
      <w:r w:rsidR="003F0095" w:rsidRPr="0096632C">
        <w:rPr>
          <w:color w:val="000000"/>
        </w:rPr>
        <w:t>ligj zbatuese</w:t>
      </w:r>
      <w:r w:rsidRPr="0096632C">
        <w:rPr>
          <w:color w:val="000000"/>
        </w:rPr>
        <w:t xml:space="preserve"> e të gjyqësorit.</w:t>
      </w:r>
    </w:p>
    <w:p w14:paraId="00000093" w14:textId="77777777" w:rsidR="00BF60E2" w:rsidRPr="0096632C" w:rsidRDefault="0004618C" w:rsidP="0096632C">
      <w:pPr>
        <w:pBdr>
          <w:top w:val="nil"/>
          <w:left w:val="nil"/>
          <w:bottom w:val="nil"/>
          <w:right w:val="nil"/>
          <w:between w:val="nil"/>
        </w:pBdr>
        <w:shd w:val="clear" w:color="auto" w:fill="FFFFFF"/>
        <w:spacing w:after="240" w:line="276" w:lineRule="auto"/>
        <w:jc w:val="both"/>
        <w:rPr>
          <w:color w:val="000000"/>
        </w:rPr>
      </w:pPr>
      <w:r w:rsidRPr="0096632C">
        <w:rPr>
          <w:color w:val="000000"/>
        </w:rPr>
        <w:t xml:space="preserve">Referuar situatës aktuale, bashkëpunimi me Prokurorinë, Policinë e Shtetit është duke hasur vështirësi, për shkak të vakumit ligjor që është krijuar nga ndryshimi i kuadrit rregullator për këto 2 institucione. </w:t>
      </w:r>
    </w:p>
    <w:p w14:paraId="00000094" w14:textId="280FDAE3" w:rsidR="00BF60E2" w:rsidRPr="0096632C" w:rsidRDefault="0004618C" w:rsidP="0096632C">
      <w:pPr>
        <w:numPr>
          <w:ilvl w:val="0"/>
          <w:numId w:val="15"/>
        </w:numPr>
        <w:pBdr>
          <w:top w:val="nil"/>
          <w:left w:val="nil"/>
          <w:bottom w:val="nil"/>
          <w:right w:val="nil"/>
          <w:between w:val="nil"/>
        </w:pBdr>
        <w:shd w:val="clear" w:color="auto" w:fill="FFFFFF"/>
        <w:spacing w:after="240" w:line="276" w:lineRule="auto"/>
        <w:jc w:val="both"/>
        <w:rPr>
          <w:color w:val="000000"/>
        </w:rPr>
      </w:pPr>
      <w:r w:rsidRPr="0096632C">
        <w:rPr>
          <w:color w:val="000000"/>
        </w:rPr>
        <w:t xml:space="preserve">Mbrojtja e pronës </w:t>
      </w:r>
      <w:r w:rsidR="003F0095" w:rsidRPr="0096632C">
        <w:rPr>
          <w:color w:val="000000"/>
        </w:rPr>
        <w:t>shtetërorë</w:t>
      </w:r>
      <w:r w:rsidRPr="0096632C">
        <w:rPr>
          <w:color w:val="000000"/>
        </w:rPr>
        <w:t xml:space="preserve"> në administrim të MM dhe FARSH nga veprimtari të </w:t>
      </w:r>
      <w:r w:rsidR="003F0095" w:rsidRPr="0096632C">
        <w:rPr>
          <w:color w:val="000000"/>
        </w:rPr>
        <w:t>kundërligjshme</w:t>
      </w:r>
      <w:r w:rsidRPr="0096632C">
        <w:rPr>
          <w:color w:val="000000"/>
        </w:rPr>
        <w:t xml:space="preserve">. </w:t>
      </w:r>
    </w:p>
    <w:p w14:paraId="00000096" w14:textId="3F932CA0" w:rsidR="00BF60E2" w:rsidRPr="0096632C" w:rsidRDefault="0004618C" w:rsidP="0096632C">
      <w:pPr>
        <w:pBdr>
          <w:top w:val="nil"/>
          <w:left w:val="nil"/>
          <w:bottom w:val="nil"/>
          <w:right w:val="nil"/>
          <w:between w:val="nil"/>
        </w:pBdr>
        <w:shd w:val="clear" w:color="auto" w:fill="FFFFFF"/>
        <w:spacing w:after="240" w:line="276" w:lineRule="auto"/>
        <w:jc w:val="both"/>
        <w:rPr>
          <w:color w:val="000000"/>
          <w:highlight w:val="yellow"/>
        </w:rPr>
      </w:pPr>
      <w:r w:rsidRPr="0096632C">
        <w:rPr>
          <w:color w:val="000000"/>
        </w:rPr>
        <w:t xml:space="preserve">Referuar situatës aktuale, në jo pak raste PU është përballur me situatë të paqartë ligjore, sepse PU nuk është autoriteti administrues i pronës por janë vetë strukturat e MM dhe FA që administrojnë pronat dhe institucionet ligjore njohin këto struktura si pronarë të ligjshëm të pronave, ndaj është thuajse i pamundur mbrojtja e pronës shtetërore në administrim të MM dhe FARSH. </w:t>
      </w:r>
    </w:p>
    <w:p w14:paraId="00000097" w14:textId="77777777" w:rsidR="00BF60E2" w:rsidRDefault="0004618C">
      <w:pPr>
        <w:pStyle w:val="Heading1"/>
        <w:spacing w:line="276" w:lineRule="auto"/>
        <w:rPr>
          <w:rFonts w:ascii="Times New Roman" w:hAnsi="Times New Roman" w:cs="Times New Roman"/>
          <w:sz w:val="24"/>
          <w:szCs w:val="24"/>
        </w:rPr>
      </w:pPr>
      <w:bookmarkStart w:id="4" w:name="_heading=h.z337ya" w:colFirst="0" w:colLast="0"/>
      <w:bookmarkEnd w:id="4"/>
      <w:r>
        <w:rPr>
          <w:rFonts w:ascii="Times New Roman" w:hAnsi="Times New Roman" w:cs="Times New Roman"/>
          <w:sz w:val="24"/>
          <w:szCs w:val="24"/>
        </w:rPr>
        <w:t>Problemi në shqyrtim</w:t>
      </w:r>
    </w:p>
    <w:p w14:paraId="00000098"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bookmarkStart w:id="5" w:name="_heading=h.3j2qqm3" w:colFirst="0" w:colLast="0"/>
      <w:bookmarkEnd w:id="5"/>
      <w:r>
        <w:rPr>
          <w:i/>
          <w:color w:val="000000"/>
        </w:rPr>
        <w:t>Përshkruani natyrën e problemit.</w:t>
      </w:r>
    </w:p>
    <w:p w14:paraId="00000099"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Identifikoni shkaqet e problemit.</w:t>
      </w:r>
    </w:p>
    <w:p w14:paraId="0000009A"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Përshkruani shtrirjen e problemit.</w:t>
      </w:r>
    </w:p>
    <w:p w14:paraId="0000009B"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Identifikoni grupet e prekura nga ky problem - qeveria / biznesi / shoqëria civile / qytetarët.</w:t>
      </w:r>
    </w:p>
    <w:p w14:paraId="0000009C"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Vlerësoni nëse problemi mund të trajtohet ose jo përmes një ndryshimi të politikave.</w:t>
      </w:r>
    </w:p>
    <w:p w14:paraId="0000009D" w14:textId="70C2F734" w:rsidR="00BF60E2" w:rsidRDefault="0004618C">
      <w:pPr>
        <w:spacing w:before="240"/>
        <w:jc w:val="both"/>
      </w:pPr>
      <w:r>
        <w:lastRenderedPageBreak/>
        <w:t xml:space="preserve">Ligji 13/2015 aktual megjithëse është një ndihmesë e madhe në punën e përditshme të Policisë Ushtarake dhe realizimin e detyrave ka paraqitur disa mangësi që vijnë nga marrëdhënia e kësaj strukture me strukturat e tjera të zbatimit të ligjit, me strukturat e tjera të FARSH si dhe në marrëdhënie me strukturat eprore në </w:t>
      </w:r>
      <w:r w:rsidR="003F0095">
        <w:t>marrëdhënie</w:t>
      </w:r>
      <w:r>
        <w:t xml:space="preserve"> varësie hierarkike. Ky ligj nuk i jep mundësi kapaciteteve të hetimit të krimit të ushtrojnë atributet e tyre ligjore në hetimin dhe parandalimin e veprimtarisë antiligjore. Gjithashtu pengon në funksionimin e veprimtarisë hetimore dhe asaj operative. Disa nga arsyet kryesore  janë mosmiratimi i akteve nënligjore të parashikuara në nenin 43 të ligjit aktual, pasi kanë  ndryshuar disa nga ligjet kryesore të organizimit dhe funksionimit të sistemit të drejtësisë në Shqipëri.  Këto ndryshime kanë krijuar struktura për hetimin e krimeve dhe </w:t>
      </w:r>
      <w:r w:rsidR="003F0095">
        <w:t>riorganizim</w:t>
      </w:r>
      <w:r>
        <w:t xml:space="preserve"> të sistemit të prokur</w:t>
      </w:r>
      <w:r w:rsidR="00BF3C5A">
        <w:t>or</w:t>
      </w:r>
      <w:r>
        <w:t>ive dhe gjykatave në rrethe. Në këtë pikë, si problematika të tjera të hasura gjatë zbatimit të ligjit ekzistues janë edhe pamundësia e mbulimit të aktiviteteve kryesore të cilat kryejnë FARSH jashtë vendi, ndër të cilat janë edhe stërvitjet e përbashkëta, ku marrin pjesë me trupa të tjera të vendeve anëtare të NATO-s. Një problematikë tjetër e hasur gjatë zbatimit të ligjit në fuqi është edhe referimi i terminologjisë “gradë”, pasi e kufizon ushtrimin e funksionit vetëm për personelin ushtarak, ndërkohë që momentalisht, atributet e agjentëve të policisë ushtarake, referuar Kodit të Procedurës Penale, ushtrohen edhe nga civilët. Gjithashtu ligji nuk ka gjetur zbatim nga ana e Policisë së Shtetit për</w:t>
      </w:r>
      <w:r w:rsidR="003F0095">
        <w:t xml:space="preserve"> </w:t>
      </w:r>
      <w:r>
        <w:t xml:space="preserve">sa i përket </w:t>
      </w:r>
      <w:proofErr w:type="spellStart"/>
      <w:r>
        <w:t>aksesit</w:t>
      </w:r>
      <w:proofErr w:type="spellEnd"/>
      <w:r>
        <w:t xml:space="preserve"> në sistemet e administrimit të informacionit penal siç është sistemi TIMS. Ndryshimi i ligjeve për Policinë e Shtetit, organizimi i ri i sistemit të prokurorive dhe gjykatave si dhe krijimi i strukturave të tjera </w:t>
      </w:r>
      <w:r w:rsidR="003F0095">
        <w:t>siç</w:t>
      </w:r>
      <w:r>
        <w:t xml:space="preserve"> janë këshilli i lartë i Gjyqësorit dhe Këshilli i Lartë i Prokurorisë me të cilat Policia Ushtarake bashkëpunon, kanë ndikuar në </w:t>
      </w:r>
      <w:r w:rsidR="003F0095">
        <w:t>mos nxjerrjen</w:t>
      </w:r>
      <w:r>
        <w:t xml:space="preserve"> e akteve nënligjore të ligjit për PU. </w:t>
      </w:r>
    </w:p>
    <w:p w14:paraId="0000009E" w14:textId="77777777" w:rsidR="00BF60E2" w:rsidRDefault="0004618C">
      <w:pPr>
        <w:spacing w:before="240"/>
        <w:jc w:val="both"/>
      </w:pPr>
      <w:r>
        <w:t xml:space="preserve">Konkretisht, policia e shtetit është struktura që menaxhon dhe administron sistemet e menaxhimit të </w:t>
      </w:r>
      <w:proofErr w:type="spellStart"/>
      <w:r>
        <w:t>të</w:t>
      </w:r>
      <w:proofErr w:type="spellEnd"/>
      <w:r>
        <w:t xml:space="preserve"> dhënave të personave të arrestuar. Policia Ushtarake si një strukturë me status policie e ka edhe në ligjin aktual të drejtën e përdorimit të sistemit </w:t>
      </w:r>
      <w:r>
        <w:rPr>
          <w:b/>
        </w:rPr>
        <w:t xml:space="preserve">TIMS </w:t>
      </w:r>
      <w:r>
        <w:t>i cili menaxhohet nga policia ushtarake në mënyrë të kufizuar si dhe sistemin</w:t>
      </w:r>
      <w:r>
        <w:rPr>
          <w:b/>
        </w:rPr>
        <w:t xml:space="preserve"> ADAM </w:t>
      </w:r>
      <w:r>
        <w:t xml:space="preserve">për të cilin nuk ka gjetur mirëkuptimin dhe bashkëpunimin e Policisë së Shtetit duke refuzuar përdorimin e sistemit ADAM nga ana e Policisë Ushtarake. Ndikimi kryesor është në faktin se përdorimi i këtij sistemi me  </w:t>
      </w:r>
      <w:proofErr w:type="spellStart"/>
      <w:r>
        <w:t>akses</w:t>
      </w:r>
      <w:proofErr w:type="spellEnd"/>
      <w:r>
        <w:t xml:space="preserve"> të kufizuar nga ana e Policisë Ushtarake ka ndikuar në informacionin parandalues penal dhe informacionin kriminal në përgjithësi në drejtim të subjekteve që mund të kryejnë veprimtari të kundërligjshme ndaj FARSH. Parashikohet që me ndryshimin e kërkuar të rritet </w:t>
      </w:r>
      <w:proofErr w:type="spellStart"/>
      <w:r>
        <w:t>aksesi</w:t>
      </w:r>
      <w:proofErr w:type="spellEnd"/>
      <w:r>
        <w:t xml:space="preserve"> i Policisë Ushtarake në këto sisteme dhe të përmirësohet informacioni parandalues për veprat penale.</w:t>
      </w:r>
    </w:p>
    <w:p w14:paraId="0000009F" w14:textId="77777777" w:rsidR="00BF60E2" w:rsidRDefault="0004618C">
      <w:pPr>
        <w:spacing w:before="240"/>
        <w:jc w:val="both"/>
      </w:pPr>
      <w:r>
        <w:t>Disa prej akteve nënligjore që janë për miratim të përbashkët midis Ministrit të Mbrojtjes dhe Prokurorit të Përgjithshëm, janë gjykuar si të panevojshëm për miratim nga Prokurori i Përgjithshëm pasi janë veprimtari që ciklin e tyre e krijojnë edhe e mbyllin brenda për brenda institucioneve të MM dhe FARSH, dhe ky aktivitet nuk përfshin në asnjë rast Prokurorin e Përgjithshëm. Konkretisht bëhet fjalë për udhëzimet e parashikuara nga nenet 18 dhe 19 të ligjit aktual ku është gjykuar dhe vlerësuar dhe pas diskutimeve me përfaqësues të prokurorisë së përgjithshme se veprimtaria që do të normohej nga këto udhëzime është një proces ciklik brenda Ministrisë së Mbrojtjes edhe nuk është e nevojshme që të firmosen nga prokurori i përgjithshëm. Edhe pse ligji është miratuar në vitin 2015, dispozita aktuale nuk është zbatuar, pasi nuk është miratuar akti i përbashkët midis ministrit të Mbrojtjes dhe prokurorit të përgjithshëm. Kjo situatë është shoqëruar edhe me mangësi në administrimin dhe dokumentimin ligjor të veprimtarisë informative.</w:t>
      </w:r>
    </w:p>
    <w:p w14:paraId="000000A0" w14:textId="44128AC6" w:rsidR="00BF60E2" w:rsidRDefault="0004618C">
      <w:pPr>
        <w:spacing w:before="240"/>
        <w:jc w:val="both"/>
      </w:pPr>
      <w:r>
        <w:t xml:space="preserve">Konkretisht, udhëzimi i përbashkët për përcaktimin e pozicioneve të punës dhe gradave për punonjësin e PU që do të ketë atributet e Policisë Gjyqësore, si dhe udhëzimi për përcaktimin e rregullave për realizimin dhe kontrollin e veprimtarisë informative, si dhe për ruajtjen e të dhënave rregullojnë çështje të cilat lidhen vetëm me veprimtarinë e PU dhe </w:t>
      </w:r>
      <w:r w:rsidR="003F0095">
        <w:t>punonjësve</w:t>
      </w:r>
      <w:r>
        <w:t xml:space="preserve"> të saj, pra janë çështje të fushës së veprimtarisë të kësaj të fundit dhe ndaj është hasur në rezistencë nga përfaqësuesit e Prokurorisë për hartimin dhe nënshkrimin e këtyre udhëzimeve. </w:t>
      </w:r>
    </w:p>
    <w:p w14:paraId="000000A2" w14:textId="752D655B" w:rsidR="00BF60E2" w:rsidRDefault="0004618C">
      <w:pPr>
        <w:spacing w:before="240"/>
        <w:jc w:val="both"/>
      </w:pPr>
      <w:r>
        <w:t xml:space="preserve">Për sa më sipër, ndryshimet ligjore të propozuara, do të zgjidhnin situatën aktuale duke parashikuar kështu detyrimin e Ministrisë së Mbrojtjes për hartimin e akteve nënligjore të sipërpërmendura, proces i cili normalisht mbyllet brenda institucionit dhe brenda një afati më të shkurtër kohor. </w:t>
      </w:r>
    </w:p>
    <w:p w14:paraId="000000A3" w14:textId="77777777" w:rsidR="00BF60E2" w:rsidRDefault="0004618C">
      <w:pPr>
        <w:jc w:val="both"/>
        <w:rPr>
          <w:i/>
          <w:u w:val="single"/>
        </w:rPr>
      </w:pPr>
      <w:r>
        <w:rPr>
          <w:i/>
          <w:u w:val="single"/>
        </w:rPr>
        <w:lastRenderedPageBreak/>
        <w:t>Grupet e prekura nga ky problem:</w:t>
      </w:r>
    </w:p>
    <w:p w14:paraId="000000A4" w14:textId="77777777" w:rsidR="00BF60E2" w:rsidRDefault="00BF60E2">
      <w:pPr>
        <w:jc w:val="both"/>
        <w:rPr>
          <w:i/>
          <w:u w:val="single"/>
        </w:rPr>
      </w:pPr>
    </w:p>
    <w:p w14:paraId="000000A5" w14:textId="77777777" w:rsidR="00BF60E2" w:rsidRDefault="0004618C">
      <w:pPr>
        <w:numPr>
          <w:ilvl w:val="0"/>
          <w:numId w:val="9"/>
        </w:numPr>
        <w:pBdr>
          <w:top w:val="nil"/>
          <w:left w:val="nil"/>
          <w:bottom w:val="nil"/>
          <w:right w:val="nil"/>
          <w:between w:val="nil"/>
        </w:pBdr>
        <w:tabs>
          <w:tab w:val="left" w:pos="567"/>
        </w:tabs>
        <w:spacing w:after="120" w:line="276" w:lineRule="auto"/>
        <w:rPr>
          <w:color w:val="000000"/>
        </w:rPr>
      </w:pPr>
      <w:r>
        <w:rPr>
          <w:color w:val="000000"/>
        </w:rPr>
        <w:t xml:space="preserve">   Ushtarakët aktivë të Policisë Ushtarake.</w:t>
      </w:r>
    </w:p>
    <w:p w14:paraId="000000A6" w14:textId="77777777" w:rsidR="00BF60E2" w:rsidRDefault="0004618C">
      <w:pPr>
        <w:numPr>
          <w:ilvl w:val="0"/>
          <w:numId w:val="9"/>
        </w:numPr>
        <w:spacing w:line="276" w:lineRule="auto"/>
      </w:pPr>
      <w:r>
        <w:t>Personeli civil i Policisë Ushtarake.</w:t>
      </w:r>
    </w:p>
    <w:p w14:paraId="000000A7" w14:textId="77777777" w:rsidR="00BF60E2" w:rsidRDefault="00BF60E2">
      <w:pPr>
        <w:spacing w:line="276" w:lineRule="auto"/>
      </w:pPr>
      <w:bookmarkStart w:id="6" w:name="_heading=h.1y810tw" w:colFirst="0" w:colLast="0"/>
      <w:bookmarkEnd w:id="6"/>
    </w:p>
    <w:p w14:paraId="000000A8" w14:textId="77777777" w:rsidR="00BF60E2" w:rsidRPr="00D82A70" w:rsidRDefault="0004618C">
      <w:pPr>
        <w:spacing w:line="276" w:lineRule="auto"/>
        <w:rPr>
          <w:b/>
        </w:rPr>
      </w:pPr>
      <w:r w:rsidRPr="00D82A70">
        <w:rPr>
          <w:b/>
        </w:rPr>
        <w:t xml:space="preserve">Arsyeja e ndërhyrjes </w:t>
      </w:r>
    </w:p>
    <w:p w14:paraId="000000A9"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Shpjegoni pse qeveria e sheh të nevojshme të ndërhyjë.</w:t>
      </w:r>
    </w:p>
    <w:p w14:paraId="000000AA"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Shpjegoni se çfarë shpreson të trajtojë qeveria nëpërmjet kësaj ndërhyrjeje.</w:t>
      </w:r>
    </w:p>
    <w:p w14:paraId="000000AB"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Shpjegoni se si i mbështet kjo ndërhyrje objektivat e nivelit të lartë të qeverisë.</w:t>
      </w:r>
    </w:p>
    <w:p w14:paraId="000000AC" w14:textId="77777777" w:rsidR="00BF60E2" w:rsidRDefault="0004618C">
      <w:pPr>
        <w:numPr>
          <w:ilvl w:val="0"/>
          <w:numId w:val="13"/>
        </w:numPr>
        <w:pBdr>
          <w:top w:val="nil"/>
          <w:left w:val="nil"/>
          <w:bottom w:val="nil"/>
          <w:right w:val="nil"/>
          <w:between w:val="nil"/>
        </w:pBdr>
        <w:tabs>
          <w:tab w:val="left" w:pos="567"/>
        </w:tabs>
        <w:spacing w:line="276" w:lineRule="auto"/>
        <w:jc w:val="both"/>
        <w:rPr>
          <w:i/>
          <w:color w:val="000000"/>
        </w:rPr>
      </w:pPr>
      <w:r>
        <w:rPr>
          <w:i/>
          <w:color w:val="000000"/>
        </w:rPr>
        <w:t>Rendisni punën ekzistuese që është realizuar tashmë.</w:t>
      </w:r>
    </w:p>
    <w:p w14:paraId="000000AD" w14:textId="5BD0F2C8" w:rsidR="00BF60E2" w:rsidRDefault="0004618C">
      <w:pPr>
        <w:spacing w:before="240"/>
        <w:jc w:val="both"/>
      </w:pPr>
      <w:bookmarkStart w:id="7" w:name="_heading=h.4i7ojhp" w:colFirst="0" w:colLast="0"/>
      <w:bookmarkEnd w:id="7"/>
      <w:r>
        <w:t>Ligji aktual paraqet disa problematika në lidhje me realizimin e misionit dhe detyrave të punonjësit të policisë ushtarake. Për këtë arsye, është gjykuar e nevojshme ndërhyrja me ndryshime në ligjin aktual, e cila do të rregullojë problema</w:t>
      </w:r>
      <w:r w:rsidR="00C94CDB">
        <w:t xml:space="preserve">tikat e adresuara sa më sipër. </w:t>
      </w:r>
      <w:r>
        <w:t>Nëpërmjet miratimit të projektligjit synohet të realizohet përmirësimi i situatës aktuale, ndërkohë që shkalla e ndërhyrjes së qeverisë është substanciale.</w:t>
      </w:r>
      <w:sdt>
        <w:sdtPr>
          <w:tag w:val="goog_rdk_9"/>
          <w:id w:val="876123079"/>
        </w:sdtPr>
        <w:sdtEndPr/>
        <w:sdtContent/>
      </w:sdt>
      <w:r>
        <w:t xml:space="preserve"> </w:t>
      </w:r>
    </w:p>
    <w:p w14:paraId="3BAF30DC" w14:textId="5107BE27" w:rsidR="00D81185" w:rsidRPr="00BF3C5A" w:rsidRDefault="00D81185" w:rsidP="00D81185">
      <w:pPr>
        <w:spacing w:before="240"/>
        <w:jc w:val="both"/>
      </w:pPr>
      <w:r w:rsidRPr="00BF3C5A">
        <w:t xml:space="preserve">Kjo </w:t>
      </w:r>
      <w:r w:rsidR="00FA5C28" w:rsidRPr="00BF3C5A">
        <w:t>ndërhyrje</w:t>
      </w:r>
      <w:r w:rsidRPr="00BF3C5A">
        <w:t xml:space="preserve"> është mbështetur dhe në parashikimet e ligjit </w:t>
      </w:r>
      <w:r w:rsidRPr="00BF3C5A">
        <w:rPr>
          <w:bCs/>
        </w:rPr>
        <w:t>nr. 121/2015</w:t>
      </w:r>
      <w:r w:rsidRPr="00BF3C5A">
        <w:t xml:space="preserve"> “Për miratimin e Planit Afatgjatë të Zhvillimit të Forcave të Armatosura 2016-2025”, ku Policia Ushtarake do të ketë në fokus zhvillimin dhe përmirësimin e kapaciteteve për angazhim në luftën kundër terrorizmit dhe pjesëmarrje në operacione brenda dhe jashtë vendit. Për angazhimet brenda vendit, PU do të përmirësojë kapacitetet që zotëron për shoqërimin, mbështetjen dhe përshpejtimin e transportit të personelit, sigurinë dhe ruajtjen e forcave, mbledhjen dhe sigurimin e informacioneve policore e të zbulimit, ruajtjen e rendit ushtarak, mbrojtjen e pronës shtetërore në administrim e përdorim të FA dhe garantimin e ligjshmërisë në veprimtarinë e FA.</w:t>
      </w:r>
    </w:p>
    <w:p w14:paraId="71C8B540" w14:textId="32DCD343" w:rsidR="002100F1" w:rsidRPr="00D81185" w:rsidRDefault="00D81185" w:rsidP="00D81185">
      <w:pPr>
        <w:spacing w:before="240"/>
        <w:jc w:val="both"/>
        <w:rPr>
          <w:b/>
        </w:rPr>
      </w:pPr>
      <w:r w:rsidRPr="00BF3C5A">
        <w:t>Personeli do të trajnohet dhe aftësohet për përdorimin e forcës, armëve dhe teknologjive vdekjeprurëse dhe jo vdekjeprurëse, për grumbullimin dhe shpërndarjen e informacionit, për ruajtjen dhe sigurimin e personelit, të materialeve dhe mjeteve luftarake.</w:t>
      </w:r>
    </w:p>
    <w:p w14:paraId="000000AE" w14:textId="004BAA16" w:rsidR="00BF60E2" w:rsidRDefault="0004618C">
      <w:pPr>
        <w:spacing w:before="240"/>
        <w:jc w:val="both"/>
        <w:rPr>
          <w:color w:val="FF0000"/>
        </w:rPr>
      </w:pPr>
      <w:r>
        <w:t>Nëpërmjet kësaj ndërhyrje synohet të trajtohet zhvillimi i kapaciteteve të hetimit të krimit të ushtrojnë atributet e tyre ligjore në hetimin dhe parandalimin e veprimtarisë antiligjore si dhe rregullon funksionimin e veprimtari</w:t>
      </w:r>
      <w:r w:rsidR="002100F1">
        <w:t xml:space="preserve">së hetimore dhe asaj operative. </w:t>
      </w:r>
      <w:r>
        <w:t>Me miratimin e projektligjit do të rregullohen edhe aktet në</w:t>
      </w:r>
      <w:r w:rsidR="009109CE">
        <w:t xml:space="preserve"> ligjore të cilat do të  </w:t>
      </w:r>
      <w:r>
        <w:t>harmonizohen me strukturat e krijuara ng</w:t>
      </w:r>
      <w:r w:rsidR="009109CE">
        <w:t>a riorganizimi dhe funksionimi i</w:t>
      </w:r>
      <w:r>
        <w:t xml:space="preserve"> </w:t>
      </w:r>
      <w:r w:rsidR="009109CE">
        <w:t>sistemit</w:t>
      </w:r>
      <w:r>
        <w:t xml:space="preserve"> të drejtësisë në </w:t>
      </w:r>
      <w:r w:rsidR="009109CE">
        <w:t>Shqipëri</w:t>
      </w:r>
      <w:r>
        <w:t xml:space="preserve">. </w:t>
      </w:r>
      <w:r w:rsidR="009109CE">
        <w:t>Gjithashtu</w:t>
      </w:r>
      <w:r>
        <w:t xml:space="preserve"> miratimi i projektligjit do të sjellë rritjen ne bashkëpunimit me Policinë e Shtetit mbi </w:t>
      </w:r>
      <w:proofErr w:type="spellStart"/>
      <w:r>
        <w:t>aksesimin</w:t>
      </w:r>
      <w:proofErr w:type="spellEnd"/>
      <w:r>
        <w:t xml:space="preserve"> në sistemin e administrimit të informacionit penal  në </w:t>
      </w:r>
      <w:r w:rsidR="009109CE">
        <w:t>sistemin</w:t>
      </w:r>
      <w:r>
        <w:t xml:space="preserve"> “TIMS”.  </w:t>
      </w:r>
    </w:p>
    <w:p w14:paraId="000000AF" w14:textId="77777777" w:rsidR="00BF60E2" w:rsidRDefault="0004618C">
      <w:pPr>
        <w:spacing w:before="240"/>
        <w:jc w:val="both"/>
      </w:pPr>
      <w:r>
        <w:t xml:space="preserve">Sa i përket punës ekzistuese për hartimin e projektligjit, bëjmë me dije se në të kanë marrë pjesë përfaqësues nga Ministria e Mbrojtjes dhe Shtabi i Përgjithshëm i Forcave të Armatosura, të cilët pas kryerjes së disa takimeve dhe marrjes së mendimeve/sugjerimeve nga seksionet e Policisë Ushtarake kanë </w:t>
      </w:r>
      <w:proofErr w:type="spellStart"/>
      <w:r>
        <w:t>konkluduar</w:t>
      </w:r>
      <w:proofErr w:type="spellEnd"/>
      <w:r>
        <w:t xml:space="preserve"> në draftin final të projektligjit, i cili do të dërgohet për mendim në ministritë e linjës dhe për shqyrtim dhe miratim në Këshillin e Ministrave, deri në miratimin nga Kuvendi i Shqipërisë.</w:t>
      </w:r>
    </w:p>
    <w:p w14:paraId="000000B0" w14:textId="77777777" w:rsidR="00BF60E2" w:rsidRDefault="0004618C">
      <w:pPr>
        <w:pStyle w:val="Heading1"/>
        <w:spacing w:line="276" w:lineRule="auto"/>
        <w:rPr>
          <w:rFonts w:ascii="Times New Roman" w:hAnsi="Times New Roman" w:cs="Times New Roman"/>
          <w:sz w:val="24"/>
          <w:szCs w:val="24"/>
        </w:rPr>
      </w:pPr>
      <w:r>
        <w:rPr>
          <w:rFonts w:ascii="Times New Roman" w:hAnsi="Times New Roman" w:cs="Times New Roman"/>
          <w:sz w:val="24"/>
          <w:szCs w:val="24"/>
        </w:rPr>
        <w:t>Objektivi i politikës</w:t>
      </w:r>
    </w:p>
    <w:p w14:paraId="000000B1" w14:textId="77777777" w:rsidR="00BF60E2" w:rsidRDefault="0004618C">
      <w:pPr>
        <w:numPr>
          <w:ilvl w:val="0"/>
          <w:numId w:val="14"/>
        </w:numPr>
        <w:pBdr>
          <w:top w:val="nil"/>
          <w:left w:val="nil"/>
          <w:bottom w:val="nil"/>
          <w:right w:val="nil"/>
          <w:between w:val="nil"/>
        </w:pBdr>
        <w:tabs>
          <w:tab w:val="left" w:pos="567"/>
        </w:tabs>
        <w:spacing w:line="276" w:lineRule="auto"/>
        <w:rPr>
          <w:i/>
          <w:color w:val="000000"/>
        </w:rPr>
      </w:pPr>
      <w:r>
        <w:rPr>
          <w:i/>
          <w:color w:val="000000"/>
        </w:rPr>
        <w:t>Vendosni objektiva që korrespondojnë me problemin dhe shkaqet e tij.</w:t>
      </w:r>
    </w:p>
    <w:p w14:paraId="000000B2" w14:textId="77777777" w:rsidR="00BF60E2" w:rsidRDefault="0004618C">
      <w:pPr>
        <w:numPr>
          <w:ilvl w:val="0"/>
          <w:numId w:val="14"/>
        </w:numPr>
        <w:pBdr>
          <w:top w:val="nil"/>
          <w:left w:val="nil"/>
          <w:bottom w:val="nil"/>
          <w:right w:val="nil"/>
          <w:between w:val="nil"/>
        </w:pBdr>
        <w:tabs>
          <w:tab w:val="left" w:pos="567"/>
        </w:tabs>
        <w:spacing w:line="276" w:lineRule="auto"/>
        <w:rPr>
          <w:i/>
          <w:color w:val="000000"/>
        </w:rPr>
      </w:pPr>
      <w:r>
        <w:rPr>
          <w:i/>
          <w:color w:val="000000"/>
        </w:rPr>
        <w:t xml:space="preserve">Sigurohuni që objektivat e vendosur të korrespondojnë me ato të dhëna në përmbledhjen ekzekutive, por më të detajuara. </w:t>
      </w:r>
    </w:p>
    <w:p w14:paraId="000000B3" w14:textId="77777777" w:rsidR="00BF60E2" w:rsidRDefault="0004618C">
      <w:pPr>
        <w:numPr>
          <w:ilvl w:val="0"/>
          <w:numId w:val="14"/>
        </w:numPr>
        <w:pBdr>
          <w:top w:val="nil"/>
          <w:left w:val="nil"/>
          <w:bottom w:val="nil"/>
          <w:right w:val="nil"/>
          <w:between w:val="nil"/>
        </w:pBdr>
        <w:tabs>
          <w:tab w:val="left" w:pos="567"/>
        </w:tabs>
        <w:spacing w:line="276" w:lineRule="auto"/>
        <w:rPr>
          <w:color w:val="000000"/>
        </w:rPr>
      </w:pPr>
      <w:r>
        <w:rPr>
          <w:i/>
          <w:color w:val="000000"/>
        </w:rPr>
        <w:t>Sigurohuni që objektivat janë specifikë, të matshëm, të arritshëm, realë dhe në kohë.</w:t>
      </w:r>
    </w:p>
    <w:p w14:paraId="000000B4" w14:textId="77777777" w:rsidR="00BF60E2" w:rsidRDefault="0004618C">
      <w:pPr>
        <w:spacing w:before="240"/>
        <w:jc w:val="both"/>
      </w:pPr>
      <w:r>
        <w:t>Me miratimin e këtij projektligji synohet:</w:t>
      </w:r>
    </w:p>
    <w:p w14:paraId="000000B5" w14:textId="77777777" w:rsidR="00BF60E2" w:rsidRDefault="0004618C">
      <w:pPr>
        <w:numPr>
          <w:ilvl w:val="1"/>
          <w:numId w:val="10"/>
        </w:numPr>
        <w:pBdr>
          <w:top w:val="nil"/>
          <w:left w:val="nil"/>
          <w:bottom w:val="nil"/>
          <w:right w:val="nil"/>
          <w:between w:val="nil"/>
        </w:pBdr>
        <w:spacing w:line="276" w:lineRule="auto"/>
        <w:jc w:val="both"/>
        <w:rPr>
          <w:color w:val="000000"/>
        </w:rPr>
      </w:pPr>
      <w:r>
        <w:rPr>
          <w:color w:val="000000"/>
        </w:rPr>
        <w:lastRenderedPageBreak/>
        <w:t>Realizimi i misionit dhe i detyrave të Policisë Ushtarake në përputhje me ligjin.</w:t>
      </w:r>
    </w:p>
    <w:p w14:paraId="000000B6" w14:textId="77777777" w:rsidR="00BF60E2" w:rsidRDefault="0004618C">
      <w:pPr>
        <w:numPr>
          <w:ilvl w:val="1"/>
          <w:numId w:val="10"/>
        </w:numPr>
        <w:pBdr>
          <w:top w:val="nil"/>
          <w:left w:val="nil"/>
          <w:bottom w:val="nil"/>
          <w:right w:val="nil"/>
          <w:between w:val="nil"/>
        </w:pBdr>
        <w:spacing w:line="276" w:lineRule="auto"/>
        <w:jc w:val="both"/>
        <w:rPr>
          <w:color w:val="000000"/>
        </w:rPr>
      </w:pPr>
      <w:r>
        <w:rPr>
          <w:color w:val="000000"/>
        </w:rPr>
        <w:t>Mirëfunksionimi i strukturës së Policisë Ushtarake në raport me strukturat e tjera të zbatimit të ligjit por edhe në raport midis strukturave të FARSH.</w:t>
      </w:r>
    </w:p>
    <w:p w14:paraId="000000B7" w14:textId="0D392EE1" w:rsidR="00BF60E2" w:rsidRPr="0068311D" w:rsidRDefault="0004618C">
      <w:pPr>
        <w:numPr>
          <w:ilvl w:val="1"/>
          <w:numId w:val="10"/>
        </w:numPr>
        <w:pBdr>
          <w:top w:val="nil"/>
          <w:left w:val="nil"/>
          <w:bottom w:val="nil"/>
          <w:right w:val="nil"/>
          <w:between w:val="nil"/>
        </w:pBdr>
        <w:spacing w:line="276" w:lineRule="auto"/>
        <w:jc w:val="both"/>
      </w:pPr>
      <w:r w:rsidRPr="0068311D">
        <w:t xml:space="preserve">Rritja me 50% e masës së përfitimit për trajtimin me </w:t>
      </w:r>
      <w:r w:rsidR="009109CE" w:rsidRPr="0068311D">
        <w:t>veshmbathje</w:t>
      </w:r>
      <w:r w:rsidRPr="0068311D">
        <w:t xml:space="preserve"> civile për personelin </w:t>
      </w:r>
      <w:r w:rsidR="00A172F5" w:rsidRPr="0068311D">
        <w:t xml:space="preserve">e </w:t>
      </w:r>
      <w:r w:rsidRPr="0068311D">
        <w:t>Policisë Ushtarake.</w:t>
      </w:r>
    </w:p>
    <w:p w14:paraId="000000B8" w14:textId="77777777" w:rsidR="00BF60E2" w:rsidRDefault="00BF60E2">
      <w:pPr>
        <w:pBdr>
          <w:top w:val="nil"/>
          <w:left w:val="nil"/>
          <w:bottom w:val="nil"/>
          <w:right w:val="nil"/>
          <w:between w:val="nil"/>
        </w:pBdr>
        <w:spacing w:line="276" w:lineRule="auto"/>
        <w:ind w:left="1440"/>
        <w:jc w:val="both"/>
        <w:rPr>
          <w:color w:val="000000"/>
        </w:rPr>
      </w:pPr>
    </w:p>
    <w:p w14:paraId="0E16FEE9" w14:textId="77777777" w:rsidR="00D82A70" w:rsidRPr="004D2EA9" w:rsidRDefault="00D82A70" w:rsidP="00D82A70">
      <w:pPr>
        <w:rPr>
          <w:b/>
        </w:rPr>
      </w:pPr>
      <w:r w:rsidRPr="004D2EA9">
        <w:rPr>
          <w:b/>
        </w:rPr>
        <w:t>Përshkrimi i opsioneve të shqyrtuara</w:t>
      </w:r>
    </w:p>
    <w:p w14:paraId="26CC7E53" w14:textId="77777777" w:rsidR="00D82A70" w:rsidRDefault="00D82A70">
      <w:pPr>
        <w:pBdr>
          <w:top w:val="nil"/>
          <w:left w:val="nil"/>
          <w:bottom w:val="nil"/>
          <w:right w:val="nil"/>
          <w:between w:val="nil"/>
        </w:pBdr>
        <w:spacing w:line="276" w:lineRule="auto"/>
        <w:ind w:left="1440"/>
        <w:jc w:val="both"/>
        <w:rPr>
          <w:color w:val="000000"/>
        </w:rPr>
      </w:pPr>
    </w:p>
    <w:p w14:paraId="000000BA" w14:textId="77777777" w:rsidR="00BF60E2" w:rsidRDefault="0004618C">
      <w:pPr>
        <w:numPr>
          <w:ilvl w:val="0"/>
          <w:numId w:val="1"/>
        </w:numPr>
        <w:pBdr>
          <w:top w:val="nil"/>
          <w:left w:val="nil"/>
          <w:bottom w:val="nil"/>
          <w:right w:val="nil"/>
          <w:between w:val="nil"/>
        </w:pBdr>
        <w:tabs>
          <w:tab w:val="left" w:pos="567"/>
        </w:tabs>
        <w:spacing w:line="276" w:lineRule="auto"/>
        <w:jc w:val="both"/>
        <w:rPr>
          <w:i/>
          <w:color w:val="000000"/>
        </w:rPr>
      </w:pPr>
      <w:r>
        <w:rPr>
          <w:i/>
          <w:color w:val="000000"/>
        </w:rPr>
        <w:t xml:space="preserve">Përshkruani opsionin e status </w:t>
      </w:r>
      <w:proofErr w:type="spellStart"/>
      <w:r>
        <w:rPr>
          <w:i/>
          <w:color w:val="000000"/>
        </w:rPr>
        <w:t>quo</w:t>
      </w:r>
      <w:proofErr w:type="spellEnd"/>
      <w:r>
        <w:rPr>
          <w:i/>
          <w:color w:val="000000"/>
        </w:rPr>
        <w:t xml:space="preserve">-së. </w:t>
      </w:r>
    </w:p>
    <w:p w14:paraId="000000BB" w14:textId="77777777" w:rsidR="00BF60E2" w:rsidRDefault="0004618C">
      <w:pPr>
        <w:numPr>
          <w:ilvl w:val="0"/>
          <w:numId w:val="1"/>
        </w:numPr>
        <w:pBdr>
          <w:top w:val="nil"/>
          <w:left w:val="nil"/>
          <w:bottom w:val="nil"/>
          <w:right w:val="nil"/>
          <w:between w:val="nil"/>
        </w:pBdr>
        <w:tabs>
          <w:tab w:val="left" w:pos="567"/>
        </w:tabs>
        <w:spacing w:line="276" w:lineRule="auto"/>
        <w:jc w:val="both"/>
        <w:rPr>
          <w:i/>
          <w:color w:val="000000"/>
        </w:rPr>
      </w:pPr>
      <w:r>
        <w:rPr>
          <w:i/>
          <w:color w:val="000000"/>
        </w:rPr>
        <w:t>Identifikoni dhe përshkruani të gjitha opsionet e politikave që keni marrë parasysh.</w:t>
      </w:r>
    </w:p>
    <w:p w14:paraId="000000BD" w14:textId="41F3DA87" w:rsidR="00BF60E2" w:rsidRDefault="0004618C" w:rsidP="0096632C">
      <w:pPr>
        <w:numPr>
          <w:ilvl w:val="0"/>
          <w:numId w:val="1"/>
        </w:numPr>
        <w:pBdr>
          <w:top w:val="nil"/>
          <w:left w:val="nil"/>
          <w:bottom w:val="nil"/>
          <w:right w:val="nil"/>
          <w:between w:val="nil"/>
        </w:pBdr>
        <w:tabs>
          <w:tab w:val="left" w:pos="567"/>
        </w:tabs>
        <w:spacing w:line="276" w:lineRule="auto"/>
        <w:jc w:val="both"/>
        <w:rPr>
          <w:i/>
          <w:color w:val="000000"/>
        </w:rPr>
      </w:pPr>
      <w:r>
        <w:rPr>
          <w:i/>
          <w:color w:val="000000"/>
        </w:rPr>
        <w:t xml:space="preserve">Shpjegoni se si janë identifikuar opsionet e politikës.  </w:t>
      </w:r>
    </w:p>
    <w:p w14:paraId="43134409" w14:textId="77777777" w:rsidR="0096632C" w:rsidRPr="0096632C" w:rsidRDefault="0096632C" w:rsidP="0096632C">
      <w:pPr>
        <w:pBdr>
          <w:top w:val="nil"/>
          <w:left w:val="nil"/>
          <w:bottom w:val="nil"/>
          <w:right w:val="nil"/>
          <w:between w:val="nil"/>
        </w:pBdr>
        <w:tabs>
          <w:tab w:val="left" w:pos="567"/>
        </w:tabs>
        <w:spacing w:line="276" w:lineRule="auto"/>
        <w:ind w:left="720"/>
        <w:jc w:val="both"/>
        <w:rPr>
          <w:i/>
          <w:color w:val="000000"/>
        </w:rPr>
      </w:pPr>
    </w:p>
    <w:p w14:paraId="000000BE" w14:textId="77777777" w:rsidR="00BF60E2" w:rsidRDefault="0004618C">
      <w:pPr>
        <w:jc w:val="both"/>
        <w:rPr>
          <w:b/>
          <w:sz w:val="22"/>
          <w:szCs w:val="22"/>
        </w:rPr>
      </w:pPr>
      <w:r>
        <w:rPr>
          <w:b/>
          <w:sz w:val="22"/>
          <w:szCs w:val="22"/>
        </w:rPr>
        <w:t xml:space="preserve">Opsioni 0: Status </w:t>
      </w:r>
      <w:proofErr w:type="spellStart"/>
      <w:r>
        <w:rPr>
          <w:b/>
          <w:sz w:val="22"/>
          <w:szCs w:val="22"/>
        </w:rPr>
        <w:t>Quo</w:t>
      </w:r>
      <w:proofErr w:type="spellEnd"/>
    </w:p>
    <w:p w14:paraId="000000BF" w14:textId="77777777" w:rsidR="00BF60E2" w:rsidRDefault="0004618C">
      <w:pPr>
        <w:jc w:val="both"/>
      </w:pPr>
      <w:r>
        <w:t xml:space="preserve">Ky opsion nuk sjell asnjë ndryshim, dhe nuk rregullon problematikat e hasura gjatë zbatimit të ligjit si dhe e thellon edhe më shumë hendekun dhe vakumin ligjor në realizimin e misionit dhe detyrave të Policisë Ushtarake. Ky opsion do të mundësoje vazhdimin e mos-funksionimit të PU në përputhje me gjithë legjislacionin penal dhe civil aktual në fushën e mbrojtjes. Në të njëjtën kohë, parashikimet në lidhje me aktet nënligjore të parashikuara për miratim, do të vijojnë të mbeten të pazbatuara. </w:t>
      </w:r>
    </w:p>
    <w:p w14:paraId="000000C0" w14:textId="77777777" w:rsidR="00BF60E2" w:rsidRDefault="00BF60E2">
      <w:pPr>
        <w:jc w:val="both"/>
      </w:pPr>
    </w:p>
    <w:p w14:paraId="000000C1" w14:textId="77777777" w:rsidR="00BF60E2" w:rsidRDefault="0004618C">
      <w:pPr>
        <w:jc w:val="both"/>
        <w:rPr>
          <w:b/>
          <w:sz w:val="22"/>
          <w:szCs w:val="22"/>
        </w:rPr>
      </w:pPr>
      <w:r>
        <w:rPr>
          <w:b/>
          <w:sz w:val="22"/>
          <w:szCs w:val="22"/>
        </w:rPr>
        <w:t xml:space="preserve">Opsioni 1:  </w:t>
      </w:r>
    </w:p>
    <w:p w14:paraId="000000C2" w14:textId="77777777" w:rsidR="00BF60E2" w:rsidRDefault="0004618C">
      <w:pPr>
        <w:jc w:val="both"/>
      </w:pPr>
      <w:r>
        <w:t xml:space="preserve">Ndryshimi i ligjit ekzistues, nr. 13/2015, do të zgjidhë problematikat dhe vështirësitë e hasura nga praktika dhe do të mundësojë : </w:t>
      </w:r>
    </w:p>
    <w:p w14:paraId="000000C3" w14:textId="77777777" w:rsidR="00BF60E2" w:rsidRDefault="00BF60E2">
      <w:pPr>
        <w:jc w:val="both"/>
      </w:pPr>
    </w:p>
    <w:p w14:paraId="000000C4" w14:textId="64812C25" w:rsidR="00BF60E2" w:rsidRDefault="0004618C">
      <w:pPr>
        <w:pBdr>
          <w:top w:val="nil"/>
          <w:left w:val="nil"/>
          <w:bottom w:val="nil"/>
          <w:right w:val="nil"/>
          <w:between w:val="nil"/>
        </w:pBdr>
        <w:tabs>
          <w:tab w:val="left" w:pos="567"/>
        </w:tabs>
        <w:spacing w:after="120"/>
        <w:ind w:left="720"/>
        <w:jc w:val="both"/>
        <w:rPr>
          <w:rFonts w:ascii="Calibri" w:eastAsia="Calibri" w:hAnsi="Calibri" w:cs="Calibri"/>
          <w:b/>
          <w:color w:val="000000"/>
          <w:sz w:val="22"/>
          <w:szCs w:val="22"/>
        </w:rPr>
      </w:pPr>
      <w:r>
        <w:rPr>
          <w:color w:val="000000"/>
        </w:rPr>
        <w:t xml:space="preserve">rregullimin e marrëdhënieve juridike të cilat aktualisht e vendosin PU në pozita jo të favorshme kryesisht në fushën e procedimeve penale të personelit ushtarak, marrëdhëniet me institucionet e tjera </w:t>
      </w:r>
      <w:r w:rsidR="00E83721">
        <w:rPr>
          <w:color w:val="000000"/>
        </w:rPr>
        <w:t>ligj zbatuese</w:t>
      </w:r>
      <w:r>
        <w:rPr>
          <w:color w:val="000000"/>
        </w:rPr>
        <w:t xml:space="preserve"> si dhe trajtimin e barabartë të personelit të saj, si dhe në trajtimin financiar ose në mbështetjen logjistike për realizimin e detyrave të personelit në terren. </w:t>
      </w:r>
    </w:p>
    <w:p w14:paraId="000000C5" w14:textId="77777777" w:rsidR="00BF60E2" w:rsidRDefault="0004618C">
      <w:pPr>
        <w:jc w:val="both"/>
        <w:rPr>
          <w:sz w:val="22"/>
          <w:szCs w:val="22"/>
        </w:rPr>
      </w:pPr>
      <w:r>
        <w:rPr>
          <w:b/>
          <w:sz w:val="22"/>
          <w:szCs w:val="22"/>
        </w:rPr>
        <w:t>Opsioni 2:  Të hartohet dhe miratohet një ligj i ri</w:t>
      </w:r>
      <w:r>
        <w:rPr>
          <w:sz w:val="22"/>
          <w:szCs w:val="22"/>
        </w:rPr>
        <w:t>.</w:t>
      </w:r>
    </w:p>
    <w:p w14:paraId="000000C6" w14:textId="57381F8E" w:rsidR="00BF60E2" w:rsidRDefault="0004618C">
      <w:pPr>
        <w:jc w:val="both"/>
      </w:pPr>
      <w:r>
        <w:t xml:space="preserve">Dispozitat ligjore të përcaktuara në këtë ligj në pjesën më të madhe të tyre kanë gjetur aplikim nga Policia Ushtarake me përjashtim të disa </w:t>
      </w:r>
      <w:r w:rsidR="008639CF">
        <w:t>dispozitave</w:t>
      </w:r>
      <w:r>
        <w:t xml:space="preserve"> juridike në fushën e procedimeve penale dhe marrëdhëniet me institucionet e tjera. Problematikat e hasura nga zbatimi i ligjit aktual, si dhe ndërhyrjet që parashikohen të bëhen, nuk prekin më shumë se 50% të përmbajtjes së aktit aktual, ndaj nuk lind nevoja e hartimit të </w:t>
      </w:r>
      <w:r w:rsidR="00E83721">
        <w:t>një</w:t>
      </w:r>
      <w:r>
        <w:t xml:space="preserve"> akti të ri. </w:t>
      </w:r>
    </w:p>
    <w:p w14:paraId="2B5297D0" w14:textId="77777777" w:rsidR="00C35F3E" w:rsidRDefault="00C35F3E">
      <w:pPr>
        <w:jc w:val="both"/>
      </w:pPr>
    </w:p>
    <w:p w14:paraId="63630196" w14:textId="7574EFA2" w:rsidR="002D4233" w:rsidRDefault="00C35F3E">
      <w:pPr>
        <w:jc w:val="both"/>
        <w:rPr>
          <w:b/>
          <w:color w:val="000000"/>
          <w:highlight w:val="yellow"/>
        </w:rPr>
      </w:pPr>
      <w:r>
        <w:rPr>
          <w:b/>
          <w:color w:val="000000"/>
        </w:rPr>
        <w:t xml:space="preserve">Opsioni 3 </w:t>
      </w:r>
      <w:r w:rsidRPr="002D4233">
        <w:rPr>
          <w:b/>
        </w:rPr>
        <w:t xml:space="preserve">: </w:t>
      </w:r>
      <w:r w:rsidR="0064459A">
        <w:rPr>
          <w:b/>
        </w:rPr>
        <w:t>Ndërgjegjësimi dhe bashkëpunimi.</w:t>
      </w:r>
    </w:p>
    <w:p w14:paraId="1A96C009" w14:textId="51B115D8" w:rsidR="00C35F3E" w:rsidRPr="00C93BC9" w:rsidRDefault="00C35F3E">
      <w:pPr>
        <w:jc w:val="both"/>
        <w:rPr>
          <w:rFonts w:eastAsia="Arial"/>
        </w:rPr>
      </w:pPr>
      <w:r w:rsidRPr="00C93BC9">
        <w:t>Arritja e ndërgjegjësimit të strukturave</w:t>
      </w:r>
      <w:r w:rsidRPr="00C93BC9">
        <w:rPr>
          <w:b/>
        </w:rPr>
        <w:t xml:space="preserve"> </w:t>
      </w:r>
      <w:r w:rsidRPr="00C93BC9">
        <w:rPr>
          <w:rFonts w:eastAsia="Arial"/>
        </w:rPr>
        <w:t>me të cilat  Policia U</w:t>
      </w:r>
      <w:r w:rsidR="002D4233" w:rsidRPr="00C93BC9">
        <w:rPr>
          <w:rFonts w:eastAsia="Arial"/>
        </w:rPr>
        <w:t xml:space="preserve">shtarake </w:t>
      </w:r>
      <w:r w:rsidRPr="00C93BC9">
        <w:rPr>
          <w:rFonts w:eastAsia="Arial"/>
        </w:rPr>
        <w:t>bashkëpunon (Policia e Shtetit dhe Prokurorisë së Përgjithshme), në lidhje me zbatimin e detyrimeve ligjore ekzistuese, nëpërmjet  zhvillimit të takimeve ku diskutohen problematika që lindin gjatë bashkëpunimit si dhe alternativat për zgjidhjen e tyre.</w:t>
      </w:r>
    </w:p>
    <w:p w14:paraId="0DE2F9F8" w14:textId="77777777" w:rsidR="00C35F3E" w:rsidRDefault="00C35F3E">
      <w:pPr>
        <w:jc w:val="both"/>
        <w:rPr>
          <w:rFonts w:eastAsia="Arial"/>
          <w:color w:val="000000"/>
        </w:rPr>
      </w:pPr>
    </w:p>
    <w:p w14:paraId="236BD8F6" w14:textId="6497523E" w:rsidR="00C35F3E" w:rsidRDefault="00C35F3E">
      <w:pPr>
        <w:jc w:val="both"/>
      </w:pPr>
      <w:r>
        <w:rPr>
          <w:rFonts w:eastAsia="Arial"/>
          <w:color w:val="000000"/>
        </w:rPr>
        <w:t>N</w:t>
      </w:r>
      <w:r w:rsidRPr="00CE1AF4">
        <w:rPr>
          <w:rFonts w:eastAsia="Arial"/>
          <w:color w:val="000000"/>
        </w:rPr>
        <w:t>ë këtë opsion do të adresoheshin vetëm disa nga problematikat e përmendura, por nuk do të mund të trajtoheshin të gjitha problematikat e identifikuara në vlerësimin e ndikimit. Për këtë arsye ky opsion nuk mund të merret në shqyrtim</w:t>
      </w:r>
      <w:r>
        <w:rPr>
          <w:rFonts w:eastAsia="Arial"/>
          <w:color w:val="000000"/>
        </w:rPr>
        <w:t>.</w:t>
      </w:r>
    </w:p>
    <w:p w14:paraId="000000C7" w14:textId="77777777" w:rsidR="00BF60E2" w:rsidRDefault="0004618C">
      <w:pPr>
        <w:pStyle w:val="Heading1"/>
        <w:spacing w:line="276" w:lineRule="auto"/>
        <w:rPr>
          <w:rFonts w:ascii="Times New Roman" w:hAnsi="Times New Roman" w:cs="Times New Roman"/>
          <w:sz w:val="24"/>
          <w:szCs w:val="24"/>
        </w:rPr>
      </w:pPr>
      <w:r>
        <w:rPr>
          <w:rFonts w:ascii="Times New Roman" w:hAnsi="Times New Roman" w:cs="Times New Roman"/>
          <w:sz w:val="24"/>
          <w:szCs w:val="24"/>
        </w:rPr>
        <w:t>Vlerësimi i opsioneve/analizimi i ndikimeve                    </w:t>
      </w:r>
    </w:p>
    <w:p w14:paraId="000000C8" w14:textId="77777777" w:rsidR="00BF60E2" w:rsidRDefault="0004618C">
      <w:pPr>
        <w:numPr>
          <w:ilvl w:val="0"/>
          <w:numId w:val="3"/>
        </w:numPr>
        <w:pBdr>
          <w:top w:val="nil"/>
          <w:left w:val="nil"/>
          <w:bottom w:val="nil"/>
          <w:right w:val="nil"/>
          <w:between w:val="nil"/>
        </w:pBdr>
        <w:tabs>
          <w:tab w:val="left" w:pos="567"/>
        </w:tabs>
        <w:spacing w:line="276" w:lineRule="auto"/>
        <w:jc w:val="both"/>
        <w:rPr>
          <w:i/>
          <w:color w:val="000000"/>
        </w:rPr>
      </w:pPr>
      <w:bookmarkStart w:id="8" w:name="_heading=h.2xcytpi" w:colFirst="0" w:colLast="0"/>
      <w:bookmarkEnd w:id="8"/>
      <w:r>
        <w:rPr>
          <w:i/>
          <w:color w:val="000000"/>
        </w:rPr>
        <w:t>Identifikoni grupet e prekura.</w:t>
      </w:r>
    </w:p>
    <w:p w14:paraId="000000C9" w14:textId="77777777" w:rsidR="00BF60E2" w:rsidRDefault="0004618C">
      <w:pPr>
        <w:numPr>
          <w:ilvl w:val="0"/>
          <w:numId w:val="3"/>
        </w:numPr>
        <w:pBdr>
          <w:top w:val="nil"/>
          <w:left w:val="nil"/>
          <w:bottom w:val="nil"/>
          <w:right w:val="nil"/>
          <w:between w:val="nil"/>
        </w:pBdr>
        <w:tabs>
          <w:tab w:val="left" w:pos="567"/>
        </w:tabs>
        <w:spacing w:line="276" w:lineRule="auto"/>
        <w:ind w:left="540" w:hanging="180"/>
        <w:jc w:val="both"/>
        <w:rPr>
          <w:i/>
          <w:color w:val="000000"/>
        </w:rPr>
      </w:pPr>
      <w:r>
        <w:rPr>
          <w:i/>
          <w:color w:val="000000"/>
        </w:rPr>
        <w:t>Identifikoni llojet e ndikimeve për secilin grup të prekur, bëni dallimin midis ndikimeve të drejtpërdrejta dhe jo të drejtpërdrejta.</w:t>
      </w:r>
    </w:p>
    <w:p w14:paraId="000000CA" w14:textId="77777777" w:rsidR="00BF60E2" w:rsidRDefault="0004618C">
      <w:pPr>
        <w:numPr>
          <w:ilvl w:val="0"/>
          <w:numId w:val="3"/>
        </w:numPr>
        <w:pBdr>
          <w:top w:val="nil"/>
          <w:left w:val="nil"/>
          <w:bottom w:val="nil"/>
          <w:right w:val="nil"/>
          <w:between w:val="nil"/>
        </w:pBdr>
        <w:tabs>
          <w:tab w:val="left" w:pos="567"/>
        </w:tabs>
        <w:spacing w:line="276" w:lineRule="auto"/>
        <w:jc w:val="both"/>
        <w:rPr>
          <w:i/>
          <w:color w:val="000000"/>
        </w:rPr>
      </w:pPr>
      <w:r>
        <w:rPr>
          <w:i/>
          <w:color w:val="000000"/>
        </w:rPr>
        <w:t>Për ndikimet e drejtpërdrejta:</w:t>
      </w:r>
    </w:p>
    <w:p w14:paraId="000000CB" w14:textId="77777777" w:rsidR="00BF60E2" w:rsidRDefault="0004618C">
      <w:pPr>
        <w:pBdr>
          <w:top w:val="nil"/>
          <w:left w:val="nil"/>
          <w:bottom w:val="nil"/>
          <w:right w:val="nil"/>
          <w:between w:val="nil"/>
        </w:pBdr>
        <w:spacing w:line="276" w:lineRule="auto"/>
        <w:ind w:left="720"/>
        <w:jc w:val="both"/>
        <w:rPr>
          <w:i/>
          <w:color w:val="000000"/>
        </w:rPr>
      </w:pPr>
      <w:r>
        <w:rPr>
          <w:i/>
          <w:color w:val="000000"/>
        </w:rPr>
        <w:t xml:space="preserve"> </w:t>
      </w:r>
    </w:p>
    <w:p w14:paraId="000000CC"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lastRenderedPageBreak/>
        <w:t>Përshkruani nga ana cilësore ndikimet e drejtpërdrejta mbi grupet e prekura.</w:t>
      </w:r>
    </w:p>
    <w:p w14:paraId="000000CD"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Analizoni nga ana sasiore ndikimet më të rëndësishme të drejtpërdrejta.</w:t>
      </w:r>
    </w:p>
    <w:p w14:paraId="000000CE"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Përcaktoni vlerën monetare të ndikimeve më të rëndësishme të drejtpërdrejta aty ku është e mundur (përdor tabelën në Aneksin 2/a të këtij dokumenti).</w:t>
      </w:r>
    </w:p>
    <w:p w14:paraId="000000CF" w14:textId="77777777" w:rsidR="00BF60E2" w:rsidRDefault="0004618C">
      <w:pPr>
        <w:numPr>
          <w:ilvl w:val="1"/>
          <w:numId w:val="3"/>
        </w:numPr>
        <w:pBdr>
          <w:top w:val="nil"/>
          <w:left w:val="nil"/>
          <w:bottom w:val="nil"/>
          <w:right w:val="nil"/>
          <w:between w:val="nil"/>
        </w:pBdr>
        <w:tabs>
          <w:tab w:val="left" w:pos="567"/>
        </w:tabs>
        <w:spacing w:after="120" w:line="276" w:lineRule="auto"/>
        <w:jc w:val="both"/>
        <w:rPr>
          <w:i/>
          <w:color w:val="000000"/>
        </w:rPr>
      </w:pPr>
      <w:r>
        <w:rPr>
          <w:i/>
          <w:color w:val="000000"/>
        </w:rPr>
        <w:t>Analizoni ndikimin mbi ndërmarrjet e vogla dhe të mesme (nëse ka).</w:t>
      </w:r>
    </w:p>
    <w:p w14:paraId="000000D0" w14:textId="77777777" w:rsidR="00BF60E2" w:rsidRDefault="0004618C">
      <w:pPr>
        <w:numPr>
          <w:ilvl w:val="0"/>
          <w:numId w:val="3"/>
        </w:numPr>
        <w:pBdr>
          <w:top w:val="nil"/>
          <w:left w:val="nil"/>
          <w:bottom w:val="nil"/>
          <w:right w:val="nil"/>
          <w:between w:val="nil"/>
        </w:pBdr>
        <w:tabs>
          <w:tab w:val="left" w:pos="567"/>
        </w:tabs>
        <w:spacing w:line="276" w:lineRule="auto"/>
        <w:jc w:val="both"/>
        <w:rPr>
          <w:i/>
          <w:color w:val="000000"/>
        </w:rPr>
      </w:pPr>
      <w:r>
        <w:rPr>
          <w:i/>
          <w:color w:val="000000"/>
        </w:rPr>
        <w:t>Për ndikimet jo të drejtpërdrejta:</w:t>
      </w:r>
    </w:p>
    <w:p w14:paraId="000000D1"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Përshkruani nga ana cilësore ndikimet jo të drejtpërdrejta mbi grupet e prekura.</w:t>
      </w:r>
    </w:p>
    <w:p w14:paraId="000000D2" w14:textId="77777777" w:rsidR="00BF60E2" w:rsidRDefault="0004618C">
      <w:pPr>
        <w:numPr>
          <w:ilvl w:val="1"/>
          <w:numId w:val="3"/>
        </w:numPr>
        <w:pBdr>
          <w:top w:val="nil"/>
          <w:left w:val="nil"/>
          <w:bottom w:val="nil"/>
          <w:right w:val="nil"/>
          <w:between w:val="nil"/>
        </w:pBdr>
        <w:tabs>
          <w:tab w:val="left" w:pos="567"/>
        </w:tabs>
        <w:spacing w:after="120" w:line="276" w:lineRule="auto"/>
        <w:jc w:val="both"/>
        <w:rPr>
          <w:i/>
          <w:color w:val="000000"/>
        </w:rPr>
      </w:pPr>
      <w:r>
        <w:rPr>
          <w:i/>
          <w:color w:val="000000"/>
        </w:rPr>
        <w:t xml:space="preserve">Analizoni ndikimin mbi konkurrencën.  </w:t>
      </w:r>
    </w:p>
    <w:p w14:paraId="000000D3" w14:textId="77777777" w:rsidR="00BF60E2" w:rsidRDefault="0004618C">
      <w:pPr>
        <w:numPr>
          <w:ilvl w:val="0"/>
          <w:numId w:val="3"/>
        </w:numPr>
        <w:pBdr>
          <w:top w:val="nil"/>
          <w:left w:val="nil"/>
          <w:bottom w:val="nil"/>
          <w:right w:val="nil"/>
          <w:between w:val="nil"/>
        </w:pBdr>
        <w:tabs>
          <w:tab w:val="left" w:pos="567"/>
        </w:tabs>
        <w:spacing w:line="276" w:lineRule="auto"/>
        <w:jc w:val="both"/>
        <w:rPr>
          <w:i/>
          <w:color w:val="000000"/>
        </w:rPr>
      </w:pPr>
      <w:r>
        <w:rPr>
          <w:i/>
          <w:color w:val="000000"/>
        </w:rPr>
        <w:t>Diskutoni kufizimin e analizës:</w:t>
      </w:r>
    </w:p>
    <w:p w14:paraId="000000D4"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bookmarkStart w:id="9" w:name="_heading=h.1ci93xb" w:colFirst="0" w:colLast="0"/>
      <w:bookmarkEnd w:id="9"/>
      <w:r>
        <w:rPr>
          <w:i/>
          <w:color w:val="000000"/>
        </w:rPr>
        <w:t xml:space="preserve">Jepni supozimet në të cilat janë bazuar parashikimet dhe </w:t>
      </w:r>
      <w:proofErr w:type="spellStart"/>
      <w:r>
        <w:rPr>
          <w:i/>
          <w:color w:val="000000"/>
        </w:rPr>
        <w:t>risqet</w:t>
      </w:r>
      <w:proofErr w:type="spellEnd"/>
      <w:r>
        <w:rPr>
          <w:i/>
          <w:color w:val="000000"/>
        </w:rPr>
        <w:t>, të cilave ato u nënshtrohen.</w:t>
      </w:r>
    </w:p>
    <w:p w14:paraId="000000D5" w14:textId="77777777" w:rsidR="00BF60E2" w:rsidRDefault="0004618C">
      <w:pPr>
        <w:numPr>
          <w:ilvl w:val="1"/>
          <w:numId w:val="3"/>
        </w:numPr>
        <w:pBdr>
          <w:top w:val="nil"/>
          <w:left w:val="nil"/>
          <w:bottom w:val="nil"/>
          <w:right w:val="nil"/>
          <w:between w:val="nil"/>
        </w:pBdr>
        <w:tabs>
          <w:tab w:val="left" w:pos="567"/>
        </w:tabs>
        <w:spacing w:after="120" w:line="276" w:lineRule="auto"/>
        <w:jc w:val="both"/>
        <w:rPr>
          <w:i/>
          <w:color w:val="000000"/>
        </w:rPr>
      </w:pPr>
      <w:r>
        <w:rPr>
          <w:i/>
          <w:color w:val="000000"/>
        </w:rPr>
        <w:t>Tregoni se çfarë mund të pengojë realizimin e përfitimeve, të rrisë kostot ose të sjellë pasoja të papritura.</w:t>
      </w:r>
    </w:p>
    <w:p w14:paraId="000000D6" w14:textId="77777777" w:rsidR="00BF60E2" w:rsidRDefault="0004618C">
      <w:pPr>
        <w:numPr>
          <w:ilvl w:val="0"/>
          <w:numId w:val="3"/>
        </w:numPr>
        <w:pBdr>
          <w:top w:val="nil"/>
          <w:left w:val="nil"/>
          <w:bottom w:val="nil"/>
          <w:right w:val="nil"/>
          <w:between w:val="nil"/>
        </w:pBdr>
        <w:tabs>
          <w:tab w:val="left" w:pos="567"/>
        </w:tabs>
        <w:spacing w:line="276" w:lineRule="auto"/>
        <w:jc w:val="both"/>
        <w:rPr>
          <w:i/>
          <w:color w:val="000000"/>
        </w:rPr>
      </w:pPr>
      <w:r>
        <w:rPr>
          <w:i/>
          <w:color w:val="000000"/>
        </w:rPr>
        <w:t>Përmblidhni vlerësimin e opsioneve:</w:t>
      </w:r>
    </w:p>
    <w:p w14:paraId="000000D7"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 xml:space="preserve">Paraqisni një pasqyrë përmbledhëse të </w:t>
      </w:r>
      <w:proofErr w:type="spellStart"/>
      <w:r>
        <w:rPr>
          <w:i/>
          <w:color w:val="000000"/>
        </w:rPr>
        <w:t>të</w:t>
      </w:r>
      <w:proofErr w:type="spellEnd"/>
      <w:r>
        <w:rPr>
          <w:i/>
          <w:color w:val="000000"/>
        </w:rPr>
        <w:t xml:space="preserve"> gjitha ndikimeve të opsioneve të analizuara.</w:t>
      </w:r>
    </w:p>
    <w:p w14:paraId="000000D8"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Shpjegoni se si ndikimet e të gjitha opsioneve të analizuara krahasohen me njëra-tjetrën.</w:t>
      </w:r>
    </w:p>
    <w:p w14:paraId="000000D9" w14:textId="77777777" w:rsidR="00BF60E2" w:rsidRDefault="0004618C">
      <w:pPr>
        <w:numPr>
          <w:ilvl w:val="1"/>
          <w:numId w:val="3"/>
        </w:numPr>
        <w:pBdr>
          <w:top w:val="nil"/>
          <w:left w:val="nil"/>
          <w:bottom w:val="nil"/>
          <w:right w:val="nil"/>
          <w:between w:val="nil"/>
        </w:pBdr>
        <w:tabs>
          <w:tab w:val="left" w:pos="567"/>
        </w:tabs>
        <w:spacing w:line="276" w:lineRule="auto"/>
        <w:jc w:val="both"/>
        <w:rPr>
          <w:i/>
          <w:color w:val="000000"/>
        </w:rPr>
      </w:pPr>
      <w:r>
        <w:rPr>
          <w:i/>
          <w:color w:val="000000"/>
        </w:rPr>
        <w:t>Paraqisni përllogaritjet më të mira të përgjithshme neto të ndikimit me vlerë monetare të përcaktuar për çdo opsion (përdor tabelën në Aneksin 2/b të këtij dokumenti).</w:t>
      </w:r>
    </w:p>
    <w:p w14:paraId="000000DA" w14:textId="77777777" w:rsidR="00BF60E2" w:rsidRDefault="00BF60E2">
      <w:pPr>
        <w:jc w:val="both"/>
      </w:pPr>
      <w:bookmarkStart w:id="10" w:name="_heading=h.3whwml4" w:colFirst="0" w:colLast="0"/>
      <w:bookmarkEnd w:id="10"/>
    </w:p>
    <w:p w14:paraId="000000DB" w14:textId="77777777" w:rsidR="00BF60E2" w:rsidRDefault="0004618C">
      <w:pPr>
        <w:jc w:val="both"/>
      </w:pPr>
      <w:r>
        <w:t>Nga ky ndryshim i ligjit ekzistues preken të gjithë personeli i Policisë Ushtarake personel ushtarak dhe civil, i punësuar në qendër edhe në rrethe.</w:t>
      </w:r>
    </w:p>
    <w:p w14:paraId="000000DC" w14:textId="77777777" w:rsidR="00BF60E2" w:rsidRDefault="00BF60E2">
      <w:pPr>
        <w:jc w:val="both"/>
      </w:pPr>
    </w:p>
    <w:p w14:paraId="000000DD" w14:textId="77777777" w:rsidR="00BF60E2" w:rsidRDefault="0004618C">
      <w:pPr>
        <w:jc w:val="both"/>
      </w:pPr>
      <w:r>
        <w:rPr>
          <w:b/>
        </w:rPr>
        <w:t xml:space="preserve">Opsioni 0. Status </w:t>
      </w:r>
      <w:proofErr w:type="spellStart"/>
      <w:r>
        <w:rPr>
          <w:b/>
        </w:rPr>
        <w:t>Quo</w:t>
      </w:r>
      <w:proofErr w:type="spellEnd"/>
      <w:r>
        <w:rPr>
          <w:b/>
        </w:rPr>
        <w:t xml:space="preserve"> (Ndikimet për ushtarakët aktivë të Policisë Ushtarake dhe personelin civil të Policisë Ushtarake).</w:t>
      </w:r>
    </w:p>
    <w:p w14:paraId="000000DE" w14:textId="77777777" w:rsidR="00BF60E2" w:rsidRDefault="00BF60E2">
      <w:pPr>
        <w:tabs>
          <w:tab w:val="left" w:pos="567"/>
        </w:tabs>
        <w:spacing w:line="276" w:lineRule="auto"/>
        <w:jc w:val="both"/>
        <w:rPr>
          <w:b/>
        </w:rPr>
      </w:pPr>
    </w:p>
    <w:p w14:paraId="000000DF" w14:textId="77777777" w:rsidR="00BF60E2" w:rsidRDefault="0004618C">
      <w:pPr>
        <w:tabs>
          <w:tab w:val="left" w:pos="567"/>
        </w:tabs>
        <w:spacing w:line="276" w:lineRule="auto"/>
        <w:jc w:val="both"/>
        <w:rPr>
          <w:b/>
        </w:rPr>
      </w:pPr>
      <w:r>
        <w:t>Mosndërhyrja në ligjin ekzistues nuk do të përbënte asnjë ndryshim pozitiv sa i përket gjendje aktuale të funksionimit dhe aktivitetit të prekur nga zbatimi i tij.</w:t>
      </w:r>
    </w:p>
    <w:p w14:paraId="000000E1" w14:textId="77777777" w:rsidR="00BF60E2" w:rsidRDefault="00BF60E2">
      <w:pPr>
        <w:tabs>
          <w:tab w:val="left" w:pos="567"/>
        </w:tabs>
        <w:spacing w:line="276" w:lineRule="auto"/>
        <w:jc w:val="both"/>
        <w:rPr>
          <w:b/>
        </w:rPr>
      </w:pPr>
      <w:bookmarkStart w:id="11" w:name="_heading=h.2bn6wsx" w:colFirst="0" w:colLast="0"/>
      <w:bookmarkEnd w:id="11"/>
    </w:p>
    <w:p w14:paraId="000000E2" w14:textId="77777777" w:rsidR="00BF60E2" w:rsidRDefault="0004618C">
      <w:pPr>
        <w:tabs>
          <w:tab w:val="left" w:pos="567"/>
        </w:tabs>
        <w:spacing w:line="276" w:lineRule="auto"/>
        <w:jc w:val="both"/>
        <w:rPr>
          <w:b/>
        </w:rPr>
      </w:pPr>
      <w:r>
        <w:rPr>
          <w:b/>
        </w:rPr>
        <w:t>Opsioni 1. (Ndikimet për ushtarakët aktivë të Policisë Ushtarake dhe personelin civil të Policisë Ushtarake).</w:t>
      </w:r>
    </w:p>
    <w:p w14:paraId="000000E3" w14:textId="77777777" w:rsidR="00BF60E2" w:rsidRDefault="0004618C">
      <w:pPr>
        <w:tabs>
          <w:tab w:val="left" w:pos="567"/>
        </w:tabs>
        <w:spacing w:line="276" w:lineRule="auto"/>
        <w:jc w:val="both"/>
        <w:rPr>
          <w:b/>
        </w:rPr>
      </w:pPr>
      <w:r>
        <w:rPr>
          <w:b/>
        </w:rPr>
        <w:t xml:space="preserve"> </w:t>
      </w:r>
    </w:p>
    <w:p w14:paraId="000000E4" w14:textId="77777777" w:rsidR="00BF60E2" w:rsidRDefault="0004618C">
      <w:pPr>
        <w:tabs>
          <w:tab w:val="left" w:pos="567"/>
        </w:tabs>
        <w:spacing w:line="276" w:lineRule="auto"/>
        <w:jc w:val="both"/>
        <w:rPr>
          <w:b/>
        </w:rPr>
      </w:pPr>
      <w:r>
        <w:t>Ndikime të drejtpërdrejta:</w:t>
      </w:r>
    </w:p>
    <w:p w14:paraId="000000E5" w14:textId="77777777" w:rsidR="00BF60E2" w:rsidRDefault="00BF60E2">
      <w:pPr>
        <w:tabs>
          <w:tab w:val="left" w:pos="567"/>
        </w:tabs>
        <w:spacing w:line="276" w:lineRule="auto"/>
        <w:jc w:val="both"/>
        <w:rPr>
          <w:b/>
          <w:sz w:val="22"/>
          <w:szCs w:val="22"/>
        </w:rPr>
      </w:pPr>
    </w:p>
    <w:p w14:paraId="000000E6" w14:textId="77777777" w:rsidR="00BF60E2" w:rsidRDefault="0004618C">
      <w:pPr>
        <w:tabs>
          <w:tab w:val="left" w:pos="567"/>
        </w:tabs>
        <w:spacing w:line="276" w:lineRule="auto"/>
        <w:jc w:val="both"/>
      </w:pPr>
      <w:r>
        <w:t xml:space="preserve">-Fuqizimi i kapaciteteve hetuese edhe </w:t>
      </w:r>
      <w:proofErr w:type="spellStart"/>
      <w:r>
        <w:t>operacionale</w:t>
      </w:r>
      <w:proofErr w:type="spellEnd"/>
      <w:r>
        <w:t xml:space="preserve"> të Policisë Ushtarake në realizimin e misionit dhe detyrave të tyre.</w:t>
      </w:r>
    </w:p>
    <w:p w14:paraId="000000E7" w14:textId="4B0F2E97" w:rsidR="00BF60E2" w:rsidRDefault="0004618C">
      <w:pPr>
        <w:tabs>
          <w:tab w:val="left" w:pos="567"/>
        </w:tabs>
        <w:spacing w:line="276" w:lineRule="auto"/>
        <w:jc w:val="both"/>
      </w:pPr>
      <w:r>
        <w:t xml:space="preserve">- Trajtimi </w:t>
      </w:r>
      <w:proofErr w:type="spellStart"/>
      <w:r>
        <w:t>dinjitoz</w:t>
      </w:r>
      <w:proofErr w:type="spellEnd"/>
      <w:r>
        <w:t xml:space="preserve"> dhe aktual për pajisjen me </w:t>
      </w:r>
      <w:r w:rsidR="00E83721">
        <w:t>veshmbathje</w:t>
      </w:r>
      <w:r>
        <w:t xml:space="preserve"> civile vetëm për personelin ushtarak. </w:t>
      </w:r>
    </w:p>
    <w:p w14:paraId="000000E8" w14:textId="77777777" w:rsidR="00BF60E2" w:rsidRDefault="0004618C">
      <w:pPr>
        <w:tabs>
          <w:tab w:val="left" w:pos="567"/>
        </w:tabs>
        <w:spacing w:line="276" w:lineRule="auto"/>
        <w:jc w:val="both"/>
      </w:pPr>
      <w:r>
        <w:t>-Menaxhim real i procesit të mbështetjes së mbrojtjes së pronës në administrim të MM/FARSH.</w:t>
      </w:r>
    </w:p>
    <w:p w14:paraId="000000E9" w14:textId="77777777" w:rsidR="00BF60E2" w:rsidRDefault="0004618C">
      <w:pPr>
        <w:tabs>
          <w:tab w:val="left" w:pos="567"/>
        </w:tabs>
        <w:spacing w:line="276" w:lineRule="auto"/>
        <w:jc w:val="both"/>
      </w:pPr>
      <w:r>
        <w:t xml:space="preserve"> </w:t>
      </w:r>
    </w:p>
    <w:p w14:paraId="000000EA" w14:textId="77777777" w:rsidR="00BF60E2" w:rsidRDefault="0004618C">
      <w:pPr>
        <w:tabs>
          <w:tab w:val="left" w:pos="567"/>
        </w:tabs>
        <w:spacing w:line="276" w:lineRule="auto"/>
        <w:jc w:val="both"/>
      </w:pPr>
      <w:r>
        <w:t>Ndikime jo të drejtpërdrejta</w:t>
      </w:r>
    </w:p>
    <w:p w14:paraId="000000EB" w14:textId="77777777" w:rsidR="00BF60E2" w:rsidRDefault="00BF60E2">
      <w:pPr>
        <w:tabs>
          <w:tab w:val="left" w:pos="567"/>
        </w:tabs>
        <w:spacing w:line="276" w:lineRule="auto"/>
        <w:jc w:val="both"/>
      </w:pPr>
    </w:p>
    <w:p w14:paraId="000000EC" w14:textId="77777777" w:rsidR="00BF60E2" w:rsidRDefault="0004618C">
      <w:pPr>
        <w:tabs>
          <w:tab w:val="left" w:pos="567"/>
        </w:tabs>
        <w:spacing w:line="276" w:lineRule="auto"/>
        <w:jc w:val="both"/>
      </w:pPr>
      <w:r>
        <w:t xml:space="preserve">-Plotësimi i detyrimeve në funksion të zbatimit të legjislacionit në fuqi për hetimin dhe procedimin penal, përmirësimi në vazhdimësi i kushteve të punës, motivimi i personelit në punë, paraqitje </w:t>
      </w:r>
      <w:proofErr w:type="spellStart"/>
      <w:r>
        <w:t>dinjitoze</w:t>
      </w:r>
      <w:proofErr w:type="spellEnd"/>
      <w:r>
        <w:t xml:space="preserve"> përmes një modeli të ri profesionist.</w:t>
      </w:r>
    </w:p>
    <w:p w14:paraId="000000ED" w14:textId="77777777" w:rsidR="00BF60E2" w:rsidRDefault="00BF60E2">
      <w:pPr>
        <w:tabs>
          <w:tab w:val="left" w:pos="567"/>
        </w:tabs>
        <w:spacing w:line="276" w:lineRule="auto"/>
        <w:jc w:val="both"/>
      </w:pPr>
    </w:p>
    <w:p w14:paraId="000000EE" w14:textId="77777777" w:rsidR="00BF60E2" w:rsidRDefault="0004618C">
      <w:pPr>
        <w:tabs>
          <w:tab w:val="left" w:pos="567"/>
        </w:tabs>
        <w:spacing w:line="276" w:lineRule="auto"/>
        <w:jc w:val="both"/>
      </w:pPr>
      <w:r>
        <w:lastRenderedPageBreak/>
        <w:t xml:space="preserve">Ndikime ekonomike:      </w:t>
      </w:r>
    </w:p>
    <w:p w14:paraId="000000EF" w14:textId="4F997205" w:rsidR="00BF60E2" w:rsidRDefault="0004618C">
      <w:pPr>
        <w:tabs>
          <w:tab w:val="left" w:pos="567"/>
        </w:tabs>
        <w:spacing w:line="276" w:lineRule="auto"/>
        <w:jc w:val="both"/>
      </w:pPr>
      <w:r>
        <w:t xml:space="preserve">- Për Opsionin 1 parashikohen ndikime ekonomike në formën e dyfishimit të trajtimit të </w:t>
      </w:r>
      <w:r w:rsidR="00E83721">
        <w:t>veçante</w:t>
      </w:r>
      <w:r>
        <w:t xml:space="preserve">, me 1/2 pagë shtesë në vit për </w:t>
      </w:r>
      <w:r w:rsidR="00E83721">
        <w:t>veshmbathje</w:t>
      </w:r>
      <w:r>
        <w:t xml:space="preserve"> civile.</w:t>
      </w:r>
    </w:p>
    <w:p w14:paraId="000000F0" w14:textId="77777777" w:rsidR="00BF60E2" w:rsidRDefault="0004618C">
      <w:pPr>
        <w:pBdr>
          <w:top w:val="nil"/>
          <w:left w:val="nil"/>
          <w:bottom w:val="nil"/>
          <w:right w:val="nil"/>
          <w:between w:val="nil"/>
        </w:pBdr>
        <w:rPr>
          <w:color w:val="000000"/>
        </w:rPr>
      </w:pPr>
      <w:r>
        <w:rPr>
          <w:b/>
          <w:color w:val="000000"/>
        </w:rPr>
        <w:t xml:space="preserve"> </w:t>
      </w:r>
      <w:r>
        <w:rPr>
          <w:color w:val="000000"/>
        </w:rPr>
        <w:t xml:space="preserve">Ky ndikim është llogaritur në shumën 27,000,000 lekë, llogaritur bazuar në numrin e përgjithshëm të personelit ushtarak të PU. </w:t>
      </w:r>
      <w:r>
        <w:rPr>
          <w:color w:val="000000"/>
        </w:rPr>
        <w:br/>
        <w:t xml:space="preserve"> </w:t>
      </w:r>
    </w:p>
    <w:p w14:paraId="000000F1" w14:textId="77777777" w:rsidR="00BF60E2" w:rsidRDefault="0004618C">
      <w:pPr>
        <w:tabs>
          <w:tab w:val="left" w:pos="567"/>
        </w:tabs>
        <w:spacing w:line="276" w:lineRule="auto"/>
        <w:jc w:val="both"/>
      </w:pPr>
      <w:r>
        <w:t xml:space="preserve">Pasqyrimi i numrit të personelit që preket nga ky projektligj është i pamundur pasi informacioni ka natyrë të kufizuar. </w:t>
      </w:r>
    </w:p>
    <w:p w14:paraId="000000F2" w14:textId="77777777" w:rsidR="00BF60E2" w:rsidRDefault="00BF60E2">
      <w:pPr>
        <w:tabs>
          <w:tab w:val="left" w:pos="567"/>
        </w:tabs>
        <w:spacing w:line="276" w:lineRule="auto"/>
        <w:jc w:val="both"/>
      </w:pPr>
    </w:p>
    <w:p w14:paraId="000000F3" w14:textId="77777777" w:rsidR="00BF60E2" w:rsidRDefault="0004618C">
      <w:pPr>
        <w:tabs>
          <w:tab w:val="left" w:pos="567"/>
        </w:tabs>
        <w:spacing w:line="276" w:lineRule="auto"/>
        <w:jc w:val="both"/>
      </w:pPr>
      <w:r>
        <w:t xml:space="preserve">Ndikim social:  </w:t>
      </w:r>
    </w:p>
    <w:p w14:paraId="000000F4" w14:textId="77777777" w:rsidR="00BF60E2" w:rsidRDefault="00BF60E2">
      <w:pPr>
        <w:tabs>
          <w:tab w:val="left" w:pos="567"/>
        </w:tabs>
        <w:spacing w:line="276" w:lineRule="auto"/>
        <w:jc w:val="both"/>
      </w:pPr>
    </w:p>
    <w:p w14:paraId="000000F5" w14:textId="77777777" w:rsidR="00BF60E2" w:rsidRDefault="0004618C">
      <w:pPr>
        <w:tabs>
          <w:tab w:val="left" w:pos="567"/>
        </w:tabs>
        <w:spacing w:line="276" w:lineRule="auto"/>
        <w:jc w:val="both"/>
      </w:pPr>
      <w:r>
        <w:t xml:space="preserve">- Përmirësimi i kushteve të jetesës si rrjedhojë e një shpërblimi më </w:t>
      </w:r>
      <w:proofErr w:type="spellStart"/>
      <w:r>
        <w:t>dinjitoz</w:t>
      </w:r>
      <w:proofErr w:type="spellEnd"/>
      <w:r>
        <w:t>.</w:t>
      </w:r>
    </w:p>
    <w:p w14:paraId="000000F6" w14:textId="77777777" w:rsidR="00BF60E2" w:rsidRDefault="00BF60E2">
      <w:pPr>
        <w:tabs>
          <w:tab w:val="left" w:pos="567"/>
        </w:tabs>
        <w:spacing w:line="276" w:lineRule="auto"/>
        <w:jc w:val="both"/>
      </w:pPr>
    </w:p>
    <w:p w14:paraId="000000F7" w14:textId="77777777" w:rsidR="00BF60E2" w:rsidRDefault="0004618C">
      <w:pPr>
        <w:tabs>
          <w:tab w:val="left" w:pos="567"/>
        </w:tabs>
        <w:spacing w:line="276" w:lineRule="auto"/>
        <w:jc w:val="both"/>
        <w:rPr>
          <w:b/>
        </w:rPr>
      </w:pPr>
      <w:r>
        <w:rPr>
          <w:b/>
        </w:rPr>
        <w:t>Opsioni 2. (Ndikimet për ushtarakët aktivë të Policisë Ushtarake dhe personelin civil të Policisë Ushtarake).</w:t>
      </w:r>
    </w:p>
    <w:p w14:paraId="000000F8" w14:textId="77777777" w:rsidR="00BF60E2" w:rsidRDefault="00BF60E2">
      <w:pPr>
        <w:tabs>
          <w:tab w:val="left" w:pos="567"/>
        </w:tabs>
        <w:spacing w:line="276" w:lineRule="auto"/>
        <w:jc w:val="both"/>
        <w:rPr>
          <w:b/>
        </w:rPr>
      </w:pPr>
    </w:p>
    <w:p w14:paraId="000000F9" w14:textId="77777777" w:rsidR="00BF60E2" w:rsidRDefault="0004618C">
      <w:pPr>
        <w:tabs>
          <w:tab w:val="left" w:pos="567"/>
        </w:tabs>
        <w:spacing w:line="276" w:lineRule="auto"/>
        <w:jc w:val="both"/>
      </w:pPr>
      <w:r>
        <w:t>Grupet e prekura dhe llojet e ndikimeve për këto grupe janë të njëjta me ato të përmendura gjatë analizimit të Opsionit 1.</w:t>
      </w:r>
    </w:p>
    <w:p w14:paraId="000000FA" w14:textId="77777777" w:rsidR="00BF60E2" w:rsidRDefault="00BF60E2">
      <w:pPr>
        <w:tabs>
          <w:tab w:val="left" w:pos="567"/>
        </w:tabs>
        <w:spacing w:line="276" w:lineRule="auto"/>
        <w:jc w:val="both"/>
      </w:pPr>
    </w:p>
    <w:p w14:paraId="000000FB" w14:textId="59C7D959" w:rsidR="00BF60E2" w:rsidRDefault="0004618C">
      <w:pPr>
        <w:tabs>
          <w:tab w:val="left" w:pos="567"/>
        </w:tabs>
        <w:spacing w:line="276" w:lineRule="auto"/>
        <w:jc w:val="both"/>
      </w:pPr>
      <w:r>
        <w:t xml:space="preserve">Realizimi i përfitimeve mund të pengohet nga moszbatimi korrekt i dispozitave të ligjit nga subjektet e tij, si dhe nga </w:t>
      </w:r>
      <w:r w:rsidR="00E83721">
        <w:t>mos hartimi</w:t>
      </w:r>
      <w:r>
        <w:t xml:space="preserve"> i akteve nënligjore të parashikuara në projektligj.</w:t>
      </w:r>
    </w:p>
    <w:p w14:paraId="41B9B947" w14:textId="77777777" w:rsidR="00FB1376" w:rsidRDefault="00FB1376" w:rsidP="00FB1376">
      <w:pPr>
        <w:tabs>
          <w:tab w:val="left" w:pos="567"/>
        </w:tabs>
        <w:spacing w:line="276" w:lineRule="auto"/>
        <w:jc w:val="both"/>
        <w:rPr>
          <w:b/>
        </w:rPr>
      </w:pPr>
    </w:p>
    <w:p w14:paraId="3C591CFC" w14:textId="2D1BD41D" w:rsidR="00FB1376" w:rsidRDefault="00FB1376" w:rsidP="00FB1376">
      <w:pPr>
        <w:tabs>
          <w:tab w:val="left" w:pos="567"/>
        </w:tabs>
        <w:spacing w:line="276" w:lineRule="auto"/>
        <w:jc w:val="both"/>
        <w:rPr>
          <w:b/>
        </w:rPr>
      </w:pPr>
      <w:r>
        <w:rPr>
          <w:b/>
        </w:rPr>
        <w:t>Opsioni 3. (Ndikimet për ushtarakët aktivë të Policisë Ushtarake dhe personelin civil të Policisë Ushtarake).</w:t>
      </w:r>
    </w:p>
    <w:p w14:paraId="3099C1B5" w14:textId="77777777" w:rsidR="00FB1376" w:rsidRDefault="00FB1376" w:rsidP="00FB1376">
      <w:pPr>
        <w:jc w:val="both"/>
        <w:rPr>
          <w:rFonts w:eastAsia="Arial"/>
          <w:color w:val="000000"/>
        </w:rPr>
      </w:pPr>
    </w:p>
    <w:p w14:paraId="1033F528" w14:textId="6BBB2995" w:rsidR="00FB1376" w:rsidRPr="00FB1376" w:rsidRDefault="00FB1376" w:rsidP="00FB1376">
      <w:pPr>
        <w:jc w:val="both"/>
      </w:pPr>
      <w:r>
        <w:t>Grupet e prekura janë të njëjta me ato të përmendura gjatë analizimit të Opsionit 1 dhe 2.</w:t>
      </w:r>
    </w:p>
    <w:p w14:paraId="063723C1" w14:textId="77777777" w:rsidR="00FB1376" w:rsidRDefault="00FB1376" w:rsidP="00FB1376">
      <w:pPr>
        <w:jc w:val="both"/>
        <w:rPr>
          <w:rFonts w:eastAsia="Arial"/>
          <w:color w:val="000000"/>
        </w:rPr>
      </w:pPr>
    </w:p>
    <w:p w14:paraId="0C6368E0" w14:textId="77777777" w:rsidR="00FB1376" w:rsidRDefault="00FB1376" w:rsidP="00FB1376">
      <w:pPr>
        <w:jc w:val="both"/>
        <w:rPr>
          <w:rFonts w:eastAsia="Arial"/>
          <w:color w:val="000000"/>
        </w:rPr>
      </w:pPr>
      <w:r>
        <w:rPr>
          <w:rFonts w:eastAsia="Arial"/>
          <w:color w:val="000000"/>
        </w:rPr>
        <w:t>N</w:t>
      </w:r>
      <w:r w:rsidRPr="00CE1AF4">
        <w:rPr>
          <w:rFonts w:eastAsia="Arial"/>
          <w:color w:val="000000"/>
        </w:rPr>
        <w:t xml:space="preserve">ë këtë opsion do të adresoheshin vetëm disa nga problematikat e përmendura, por nuk do të mund të trajtoheshin të gjitha problematikat e identifikuara në vlerësimin e ndikimit. </w:t>
      </w:r>
    </w:p>
    <w:p w14:paraId="000000FD" w14:textId="77777777" w:rsidR="00BF60E2" w:rsidRDefault="00BF60E2">
      <w:pPr>
        <w:tabs>
          <w:tab w:val="left" w:pos="567"/>
        </w:tabs>
        <w:spacing w:line="276" w:lineRule="auto"/>
        <w:jc w:val="both"/>
      </w:pPr>
    </w:p>
    <w:p w14:paraId="000000FE" w14:textId="3BE0464F" w:rsidR="00BF60E2" w:rsidRDefault="0004618C">
      <w:pPr>
        <w:jc w:val="both"/>
        <w:rPr>
          <w:color w:val="000000"/>
        </w:rPr>
      </w:pPr>
      <w:bookmarkStart w:id="12" w:name="_heading=h.qsh70q" w:colFirst="0" w:colLast="0"/>
      <w:bookmarkEnd w:id="12"/>
      <w:r>
        <w:rPr>
          <w:color w:val="000000"/>
        </w:rPr>
        <w:t>Për të vlerësuar opsionet duke përdorur analizën me shumë kritere, janë ndjekur hapat e mëposhtëm:</w:t>
      </w:r>
    </w:p>
    <w:p w14:paraId="000000FF" w14:textId="77777777" w:rsidR="00BF60E2" w:rsidRDefault="00BF60E2">
      <w:pPr>
        <w:tabs>
          <w:tab w:val="left" w:pos="567"/>
        </w:tabs>
        <w:spacing w:line="276" w:lineRule="auto"/>
        <w:jc w:val="both"/>
        <w:rPr>
          <w:b/>
        </w:rPr>
      </w:pPr>
    </w:p>
    <w:p w14:paraId="00000100" w14:textId="77777777" w:rsidR="00BF60E2" w:rsidRDefault="0004618C">
      <w:pPr>
        <w:numPr>
          <w:ilvl w:val="0"/>
          <w:numId w:val="7"/>
        </w:numPr>
        <w:pBdr>
          <w:top w:val="nil"/>
          <w:left w:val="nil"/>
          <w:bottom w:val="nil"/>
          <w:right w:val="nil"/>
          <w:between w:val="nil"/>
        </w:pBdr>
        <w:tabs>
          <w:tab w:val="left" w:pos="567"/>
          <w:tab w:val="left" w:pos="720"/>
          <w:tab w:val="left" w:pos="1134"/>
        </w:tabs>
        <w:spacing w:line="276" w:lineRule="auto"/>
        <w:jc w:val="both"/>
        <w:rPr>
          <w:color w:val="000000"/>
        </w:rPr>
      </w:pPr>
      <w:bookmarkStart w:id="13" w:name="_heading=h.3as4poj" w:colFirst="0" w:colLast="0"/>
      <w:bookmarkEnd w:id="13"/>
      <w:r>
        <w:rPr>
          <w:b/>
          <w:color w:val="000000"/>
        </w:rPr>
        <w:t xml:space="preserve"> </w:t>
      </w:r>
      <w:sdt>
        <w:sdtPr>
          <w:tag w:val="goog_rdk_10"/>
          <w:id w:val="-1246947095"/>
        </w:sdtPr>
        <w:sdtEndPr/>
        <w:sdtContent/>
      </w:sdt>
      <w:r>
        <w:rPr>
          <w:b/>
          <w:color w:val="000000"/>
        </w:rPr>
        <w:t xml:space="preserve">Përcaktimi i kritereve për të reflektuar </w:t>
      </w:r>
      <w:proofErr w:type="spellStart"/>
      <w:r>
        <w:rPr>
          <w:b/>
          <w:color w:val="000000"/>
        </w:rPr>
        <w:t>performancën</w:t>
      </w:r>
      <w:proofErr w:type="spellEnd"/>
      <w:r>
        <w:rPr>
          <w:b/>
          <w:color w:val="000000"/>
        </w:rPr>
        <w:t xml:space="preserve"> në përmbushjen e objektivave:</w:t>
      </w:r>
    </w:p>
    <w:p w14:paraId="00000101" w14:textId="77777777" w:rsidR="00BF60E2" w:rsidRDefault="00BF60E2">
      <w:pPr>
        <w:pBdr>
          <w:top w:val="nil"/>
          <w:left w:val="nil"/>
          <w:bottom w:val="nil"/>
          <w:right w:val="nil"/>
          <w:between w:val="nil"/>
        </w:pBdr>
        <w:tabs>
          <w:tab w:val="left" w:pos="567"/>
          <w:tab w:val="left" w:pos="720"/>
          <w:tab w:val="left" w:pos="1134"/>
        </w:tabs>
        <w:spacing w:line="276" w:lineRule="auto"/>
        <w:ind w:left="360"/>
        <w:jc w:val="both"/>
        <w:rPr>
          <w:color w:val="000000"/>
        </w:rPr>
      </w:pPr>
    </w:p>
    <w:p w14:paraId="00000102" w14:textId="77777777" w:rsidR="00BF60E2" w:rsidRDefault="0004618C">
      <w:pPr>
        <w:numPr>
          <w:ilvl w:val="0"/>
          <w:numId w:val="11"/>
        </w:numPr>
        <w:pBdr>
          <w:top w:val="nil"/>
          <w:left w:val="nil"/>
          <w:bottom w:val="nil"/>
          <w:right w:val="nil"/>
          <w:between w:val="nil"/>
        </w:pBdr>
        <w:tabs>
          <w:tab w:val="left" w:pos="567"/>
        </w:tabs>
        <w:spacing w:line="276" w:lineRule="auto"/>
        <w:ind w:left="567" w:hanging="207"/>
        <w:jc w:val="both"/>
        <w:rPr>
          <w:color w:val="000000"/>
        </w:rPr>
      </w:pPr>
      <w:r>
        <w:rPr>
          <w:color w:val="000000"/>
        </w:rPr>
        <w:t xml:space="preserve">Fuqizimi i kapaciteteve hetuese edhe </w:t>
      </w:r>
      <w:proofErr w:type="spellStart"/>
      <w:r>
        <w:rPr>
          <w:color w:val="000000"/>
        </w:rPr>
        <w:t>operacionale</w:t>
      </w:r>
      <w:proofErr w:type="spellEnd"/>
      <w:r>
        <w:rPr>
          <w:color w:val="000000"/>
        </w:rPr>
        <w:t xml:space="preserve"> të Policisë Ushtarake në realizimin e misionit dhe detyrave të tyre;</w:t>
      </w:r>
    </w:p>
    <w:p w14:paraId="00000103" w14:textId="5738E6ED" w:rsidR="00BF60E2" w:rsidRDefault="0004618C">
      <w:pPr>
        <w:numPr>
          <w:ilvl w:val="0"/>
          <w:numId w:val="11"/>
        </w:numPr>
        <w:pBdr>
          <w:top w:val="nil"/>
          <w:left w:val="nil"/>
          <w:bottom w:val="nil"/>
          <w:right w:val="nil"/>
          <w:between w:val="nil"/>
        </w:pBdr>
        <w:tabs>
          <w:tab w:val="left" w:pos="567"/>
        </w:tabs>
        <w:spacing w:line="276" w:lineRule="auto"/>
        <w:jc w:val="both"/>
        <w:rPr>
          <w:color w:val="000000"/>
        </w:rPr>
      </w:pPr>
      <w:r>
        <w:rPr>
          <w:color w:val="000000"/>
        </w:rPr>
        <w:t xml:space="preserve">Trajtimi </w:t>
      </w:r>
      <w:proofErr w:type="spellStart"/>
      <w:r>
        <w:rPr>
          <w:color w:val="000000"/>
        </w:rPr>
        <w:t>dinjitoz</w:t>
      </w:r>
      <w:proofErr w:type="spellEnd"/>
      <w:r>
        <w:rPr>
          <w:color w:val="000000"/>
        </w:rPr>
        <w:t xml:space="preserve"> dhe aktual për pajisjen me </w:t>
      </w:r>
      <w:r w:rsidR="00E83721">
        <w:rPr>
          <w:color w:val="000000"/>
        </w:rPr>
        <w:t>veshmbathje</w:t>
      </w:r>
      <w:r>
        <w:rPr>
          <w:color w:val="000000"/>
        </w:rPr>
        <w:t xml:space="preserve"> civile;</w:t>
      </w:r>
    </w:p>
    <w:p w14:paraId="00000104" w14:textId="77777777" w:rsidR="00BF60E2" w:rsidRDefault="0004618C">
      <w:pPr>
        <w:numPr>
          <w:ilvl w:val="0"/>
          <w:numId w:val="11"/>
        </w:numPr>
        <w:pBdr>
          <w:top w:val="nil"/>
          <w:left w:val="nil"/>
          <w:bottom w:val="nil"/>
          <w:right w:val="nil"/>
          <w:between w:val="nil"/>
        </w:pBdr>
        <w:tabs>
          <w:tab w:val="left" w:pos="567"/>
        </w:tabs>
        <w:spacing w:line="276" w:lineRule="auto"/>
        <w:jc w:val="both"/>
        <w:rPr>
          <w:color w:val="000000"/>
        </w:rPr>
      </w:pPr>
      <w:r>
        <w:rPr>
          <w:color w:val="000000"/>
        </w:rPr>
        <w:t>Menaxhim real i procesit të mbështetjes së mbrojtjes së pronës në administrim të MM/FARSH;</w:t>
      </w:r>
    </w:p>
    <w:p w14:paraId="00000105" w14:textId="77777777" w:rsidR="00BF60E2" w:rsidRDefault="0004618C">
      <w:pPr>
        <w:numPr>
          <w:ilvl w:val="0"/>
          <w:numId w:val="11"/>
        </w:numPr>
        <w:pBdr>
          <w:top w:val="nil"/>
          <w:left w:val="nil"/>
          <w:bottom w:val="nil"/>
          <w:right w:val="nil"/>
          <w:between w:val="nil"/>
        </w:pBdr>
        <w:tabs>
          <w:tab w:val="left" w:pos="567"/>
        </w:tabs>
        <w:spacing w:line="276" w:lineRule="auto"/>
        <w:jc w:val="both"/>
        <w:rPr>
          <w:color w:val="000000"/>
        </w:rPr>
      </w:pPr>
      <w:r>
        <w:rPr>
          <w:color w:val="000000"/>
        </w:rPr>
        <w:t>Aftësia për realizimin e objektivave të politikës në afatin më të shkurtër kohor;</w:t>
      </w:r>
    </w:p>
    <w:p w14:paraId="00000106" w14:textId="77777777" w:rsidR="00BF60E2" w:rsidRDefault="0004618C">
      <w:pPr>
        <w:numPr>
          <w:ilvl w:val="0"/>
          <w:numId w:val="11"/>
        </w:numPr>
        <w:pBdr>
          <w:top w:val="nil"/>
          <w:left w:val="nil"/>
          <w:bottom w:val="nil"/>
          <w:right w:val="nil"/>
          <w:between w:val="nil"/>
        </w:pBdr>
        <w:tabs>
          <w:tab w:val="left" w:pos="567"/>
        </w:tabs>
        <w:spacing w:line="276" w:lineRule="auto"/>
        <w:jc w:val="both"/>
        <w:rPr>
          <w:color w:val="000000"/>
        </w:rPr>
      </w:pPr>
      <w:r>
        <w:rPr>
          <w:color w:val="000000"/>
        </w:rPr>
        <w:t>Kostot efektive.</w:t>
      </w:r>
    </w:p>
    <w:p w14:paraId="00000107" w14:textId="77777777" w:rsidR="00BF60E2" w:rsidRDefault="00BF60E2">
      <w:pPr>
        <w:pBdr>
          <w:top w:val="nil"/>
          <w:left w:val="nil"/>
          <w:bottom w:val="nil"/>
          <w:right w:val="nil"/>
          <w:between w:val="nil"/>
        </w:pBdr>
        <w:tabs>
          <w:tab w:val="left" w:pos="567"/>
        </w:tabs>
        <w:spacing w:line="276" w:lineRule="auto"/>
        <w:ind w:left="720"/>
        <w:jc w:val="both"/>
        <w:rPr>
          <w:color w:val="000000"/>
        </w:rPr>
      </w:pPr>
    </w:p>
    <w:p w14:paraId="00000108" w14:textId="77777777" w:rsidR="00BF60E2" w:rsidRDefault="0004618C">
      <w:pPr>
        <w:numPr>
          <w:ilvl w:val="0"/>
          <w:numId w:val="7"/>
        </w:numPr>
        <w:pBdr>
          <w:top w:val="nil"/>
          <w:left w:val="nil"/>
          <w:bottom w:val="nil"/>
          <w:right w:val="nil"/>
          <w:between w:val="nil"/>
        </w:pBdr>
        <w:tabs>
          <w:tab w:val="left" w:pos="567"/>
          <w:tab w:val="left" w:pos="720"/>
          <w:tab w:val="left" w:pos="1134"/>
        </w:tabs>
        <w:spacing w:line="276" w:lineRule="auto"/>
        <w:ind w:left="427" w:hanging="270"/>
        <w:jc w:val="both"/>
        <w:rPr>
          <w:color w:val="000000"/>
        </w:rPr>
      </w:pPr>
      <w:r>
        <w:rPr>
          <w:b/>
          <w:color w:val="000000"/>
        </w:rPr>
        <w:t>Vendosja e peshës së kritereve sipas rëndësisë relative</w:t>
      </w:r>
    </w:p>
    <w:p w14:paraId="00000109" w14:textId="77777777" w:rsidR="00BF60E2" w:rsidRDefault="00BF60E2">
      <w:pPr>
        <w:pBdr>
          <w:top w:val="nil"/>
          <w:left w:val="nil"/>
          <w:bottom w:val="nil"/>
          <w:right w:val="nil"/>
          <w:between w:val="nil"/>
        </w:pBdr>
        <w:tabs>
          <w:tab w:val="left" w:pos="567"/>
          <w:tab w:val="left" w:pos="720"/>
          <w:tab w:val="left" w:pos="1134"/>
        </w:tabs>
        <w:spacing w:line="276" w:lineRule="auto"/>
        <w:ind w:left="427"/>
        <w:jc w:val="both"/>
        <w:rPr>
          <w:color w:val="000000"/>
        </w:rPr>
      </w:pPr>
    </w:p>
    <w:p w14:paraId="0000010A" w14:textId="77777777" w:rsidR="00BF60E2" w:rsidRDefault="0004618C">
      <w:pPr>
        <w:numPr>
          <w:ilvl w:val="0"/>
          <w:numId w:val="12"/>
        </w:numPr>
        <w:pBdr>
          <w:top w:val="nil"/>
          <w:left w:val="nil"/>
          <w:bottom w:val="nil"/>
          <w:right w:val="nil"/>
          <w:between w:val="nil"/>
        </w:pBdr>
        <w:tabs>
          <w:tab w:val="left" w:pos="567"/>
        </w:tabs>
        <w:spacing w:after="120"/>
        <w:ind w:left="567" w:hanging="217"/>
        <w:rPr>
          <w:color w:val="000000"/>
        </w:rPr>
      </w:pPr>
      <w:bookmarkStart w:id="14" w:name="_heading=h.1pxezwc" w:colFirst="0" w:colLast="0"/>
      <w:bookmarkEnd w:id="14"/>
      <w:r>
        <w:rPr>
          <w:color w:val="000000"/>
        </w:rPr>
        <w:t xml:space="preserve">Fuqizimi i kapaciteteve hetuese edhe </w:t>
      </w:r>
      <w:proofErr w:type="spellStart"/>
      <w:r>
        <w:rPr>
          <w:color w:val="000000"/>
        </w:rPr>
        <w:t>operacionale</w:t>
      </w:r>
      <w:proofErr w:type="spellEnd"/>
      <w:r>
        <w:rPr>
          <w:color w:val="000000"/>
        </w:rPr>
        <w:t xml:space="preserve"> të Policisë Ushtarake në realizimin e misionit dhe detyrave të tyre : </w:t>
      </w:r>
      <w:r>
        <w:rPr>
          <w:b/>
          <w:color w:val="000000"/>
        </w:rPr>
        <w:t>5</w:t>
      </w:r>
    </w:p>
    <w:p w14:paraId="0000010B" w14:textId="1951B044" w:rsidR="00BF60E2" w:rsidRDefault="0004618C">
      <w:pPr>
        <w:numPr>
          <w:ilvl w:val="0"/>
          <w:numId w:val="12"/>
        </w:numPr>
        <w:pBdr>
          <w:top w:val="nil"/>
          <w:left w:val="nil"/>
          <w:bottom w:val="nil"/>
          <w:right w:val="nil"/>
          <w:between w:val="nil"/>
        </w:pBdr>
        <w:tabs>
          <w:tab w:val="left" w:pos="567"/>
        </w:tabs>
        <w:spacing w:after="120"/>
        <w:ind w:left="709"/>
        <w:rPr>
          <w:color w:val="000000"/>
        </w:rPr>
      </w:pPr>
      <w:r>
        <w:rPr>
          <w:color w:val="000000"/>
        </w:rPr>
        <w:t xml:space="preserve">Trajtimi </w:t>
      </w:r>
      <w:proofErr w:type="spellStart"/>
      <w:r>
        <w:rPr>
          <w:color w:val="000000"/>
        </w:rPr>
        <w:t>dinjitoz</w:t>
      </w:r>
      <w:proofErr w:type="spellEnd"/>
      <w:r>
        <w:rPr>
          <w:color w:val="000000"/>
        </w:rPr>
        <w:t xml:space="preserve"> dhe aktual për pajisjen me </w:t>
      </w:r>
      <w:r w:rsidR="00E83721">
        <w:rPr>
          <w:color w:val="000000"/>
        </w:rPr>
        <w:t>veshmbathje</w:t>
      </w:r>
      <w:r>
        <w:rPr>
          <w:color w:val="000000"/>
        </w:rPr>
        <w:t xml:space="preserve"> civile: </w:t>
      </w:r>
      <w:r>
        <w:rPr>
          <w:b/>
          <w:color w:val="000000"/>
        </w:rPr>
        <w:t xml:space="preserve">4 </w:t>
      </w:r>
    </w:p>
    <w:p w14:paraId="0000010C" w14:textId="77777777" w:rsidR="00BF60E2" w:rsidRDefault="0004618C">
      <w:pPr>
        <w:numPr>
          <w:ilvl w:val="0"/>
          <w:numId w:val="12"/>
        </w:numPr>
        <w:pBdr>
          <w:top w:val="nil"/>
          <w:left w:val="nil"/>
          <w:bottom w:val="nil"/>
          <w:right w:val="nil"/>
          <w:between w:val="nil"/>
        </w:pBdr>
        <w:tabs>
          <w:tab w:val="left" w:pos="567"/>
        </w:tabs>
        <w:spacing w:line="276" w:lineRule="auto"/>
        <w:ind w:left="567" w:hanging="217"/>
        <w:jc w:val="both"/>
        <w:rPr>
          <w:color w:val="000000"/>
        </w:rPr>
      </w:pPr>
      <w:r>
        <w:rPr>
          <w:color w:val="000000"/>
        </w:rPr>
        <w:lastRenderedPageBreak/>
        <w:t xml:space="preserve">Menaxhim real i procesit të mbështetjes së mbrojtjes së pronës në administrim të MM/FARSH: </w:t>
      </w:r>
      <w:r>
        <w:rPr>
          <w:b/>
          <w:color w:val="000000"/>
        </w:rPr>
        <w:t>4</w:t>
      </w:r>
    </w:p>
    <w:p w14:paraId="0000010D" w14:textId="77777777" w:rsidR="00BF60E2" w:rsidRDefault="0004618C">
      <w:pPr>
        <w:numPr>
          <w:ilvl w:val="0"/>
          <w:numId w:val="12"/>
        </w:numPr>
        <w:pBdr>
          <w:top w:val="nil"/>
          <w:left w:val="nil"/>
          <w:bottom w:val="nil"/>
          <w:right w:val="nil"/>
          <w:between w:val="nil"/>
        </w:pBdr>
        <w:tabs>
          <w:tab w:val="left" w:pos="567"/>
          <w:tab w:val="left" w:pos="720"/>
        </w:tabs>
        <w:ind w:left="709"/>
        <w:jc w:val="both"/>
        <w:rPr>
          <w:color w:val="000000"/>
        </w:rPr>
      </w:pPr>
      <w:r>
        <w:rPr>
          <w:color w:val="000000"/>
        </w:rPr>
        <w:t xml:space="preserve">Aftësia për realizimin e objektivave të politikës në afatin më të shkurtër kohor: </w:t>
      </w:r>
      <w:r>
        <w:rPr>
          <w:b/>
          <w:color w:val="000000"/>
        </w:rPr>
        <w:t>2</w:t>
      </w:r>
    </w:p>
    <w:p w14:paraId="0000010E" w14:textId="77777777" w:rsidR="00BF60E2" w:rsidRDefault="0004618C">
      <w:pPr>
        <w:numPr>
          <w:ilvl w:val="0"/>
          <w:numId w:val="12"/>
        </w:numPr>
        <w:pBdr>
          <w:top w:val="nil"/>
          <w:left w:val="nil"/>
          <w:bottom w:val="nil"/>
          <w:right w:val="nil"/>
          <w:between w:val="nil"/>
        </w:pBdr>
        <w:tabs>
          <w:tab w:val="left" w:pos="567"/>
          <w:tab w:val="left" w:pos="720"/>
        </w:tabs>
        <w:ind w:left="709"/>
        <w:jc w:val="both"/>
        <w:rPr>
          <w:color w:val="000000"/>
        </w:rPr>
      </w:pPr>
      <w:r>
        <w:rPr>
          <w:color w:val="000000"/>
        </w:rPr>
        <w:t xml:space="preserve">Kostot efektive: </w:t>
      </w:r>
      <w:r>
        <w:rPr>
          <w:b/>
          <w:color w:val="000000"/>
        </w:rPr>
        <w:t>5</w:t>
      </w:r>
    </w:p>
    <w:p w14:paraId="0000010F" w14:textId="77777777" w:rsidR="00BF60E2" w:rsidRDefault="00BF60E2">
      <w:pPr>
        <w:pBdr>
          <w:top w:val="nil"/>
          <w:left w:val="nil"/>
          <w:bottom w:val="nil"/>
          <w:right w:val="nil"/>
          <w:between w:val="nil"/>
        </w:pBdr>
        <w:tabs>
          <w:tab w:val="left" w:pos="567"/>
          <w:tab w:val="left" w:pos="720"/>
        </w:tabs>
        <w:ind w:left="360"/>
        <w:jc w:val="both"/>
        <w:rPr>
          <w:rFonts w:ascii="Calibri" w:eastAsia="Calibri" w:hAnsi="Calibri" w:cs="Calibri"/>
          <w:color w:val="000000"/>
        </w:rPr>
      </w:pPr>
    </w:p>
    <w:p w14:paraId="00000110" w14:textId="77777777" w:rsidR="00BF60E2" w:rsidRDefault="0004618C">
      <w:pPr>
        <w:numPr>
          <w:ilvl w:val="0"/>
          <w:numId w:val="7"/>
        </w:numPr>
        <w:pBdr>
          <w:top w:val="nil"/>
          <w:left w:val="nil"/>
          <w:bottom w:val="nil"/>
          <w:right w:val="nil"/>
          <w:between w:val="nil"/>
        </w:pBdr>
        <w:tabs>
          <w:tab w:val="left" w:pos="567"/>
          <w:tab w:val="left" w:pos="720"/>
          <w:tab w:val="left" w:pos="1134"/>
        </w:tabs>
        <w:spacing w:line="276" w:lineRule="auto"/>
        <w:ind w:left="427" w:hanging="270"/>
        <w:jc w:val="both"/>
        <w:rPr>
          <w:color w:val="000000"/>
        </w:rPr>
      </w:pPr>
      <w:r>
        <w:rPr>
          <w:color w:val="000000"/>
        </w:rPr>
        <w:t xml:space="preserve">Përcaktimi i </w:t>
      </w:r>
      <w:r>
        <w:rPr>
          <w:b/>
          <w:color w:val="000000"/>
        </w:rPr>
        <w:t xml:space="preserve">shkallës së </w:t>
      </w:r>
      <w:proofErr w:type="spellStart"/>
      <w:r>
        <w:rPr>
          <w:b/>
          <w:color w:val="000000"/>
        </w:rPr>
        <w:t>performancës</w:t>
      </w:r>
      <w:proofErr w:type="spellEnd"/>
      <w:r>
        <w:rPr>
          <w:color w:val="000000"/>
        </w:rPr>
        <w:t xml:space="preserve"> nëpërmjet intervalit të pikëve nga 0-5.</w:t>
      </w:r>
    </w:p>
    <w:p w14:paraId="00000111" w14:textId="77777777" w:rsidR="00BF60E2" w:rsidRDefault="00BF60E2">
      <w:pPr>
        <w:pBdr>
          <w:top w:val="nil"/>
          <w:left w:val="nil"/>
          <w:bottom w:val="nil"/>
          <w:right w:val="nil"/>
          <w:between w:val="nil"/>
        </w:pBdr>
        <w:tabs>
          <w:tab w:val="left" w:pos="567"/>
          <w:tab w:val="left" w:pos="720"/>
        </w:tabs>
        <w:spacing w:line="276" w:lineRule="auto"/>
        <w:ind w:left="427"/>
        <w:jc w:val="both"/>
        <w:rPr>
          <w:color w:val="000000"/>
        </w:rPr>
      </w:pPr>
    </w:p>
    <w:p w14:paraId="00000112" w14:textId="77777777" w:rsidR="00BF60E2" w:rsidRDefault="0004618C">
      <w:pPr>
        <w:numPr>
          <w:ilvl w:val="0"/>
          <w:numId w:val="7"/>
        </w:numPr>
        <w:pBdr>
          <w:top w:val="nil"/>
          <w:left w:val="nil"/>
          <w:bottom w:val="nil"/>
          <w:right w:val="nil"/>
          <w:between w:val="nil"/>
        </w:pBdr>
        <w:tabs>
          <w:tab w:val="left" w:pos="567"/>
          <w:tab w:val="left" w:pos="720"/>
          <w:tab w:val="left" w:pos="1134"/>
        </w:tabs>
        <w:spacing w:line="276" w:lineRule="auto"/>
        <w:ind w:left="427" w:hanging="270"/>
        <w:jc w:val="both"/>
        <w:rPr>
          <w:color w:val="000000"/>
        </w:rPr>
      </w:pPr>
      <w:r>
        <w:rPr>
          <w:b/>
          <w:color w:val="000000"/>
        </w:rPr>
        <w:t>Vendosja e pikëve të opsioneve</w:t>
      </w:r>
      <w:r>
        <w:rPr>
          <w:color w:val="000000"/>
        </w:rPr>
        <w:t xml:space="preserve"> përkundrejt secilit kriter sipas matricës së mëposhtme. </w:t>
      </w:r>
    </w:p>
    <w:p w14:paraId="00000113" w14:textId="77777777" w:rsidR="00BF60E2" w:rsidRDefault="00BF60E2">
      <w:pPr>
        <w:jc w:val="both"/>
      </w:pPr>
    </w:p>
    <w:tbl>
      <w:tblPr>
        <w:tblStyle w:val="a1"/>
        <w:tblW w:w="10557" w:type="dxa"/>
        <w:tblInd w:w="-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4860"/>
        <w:gridCol w:w="720"/>
        <w:gridCol w:w="1260"/>
        <w:gridCol w:w="1260"/>
        <w:gridCol w:w="1260"/>
        <w:gridCol w:w="1197"/>
      </w:tblGrid>
      <w:tr w:rsidR="0085422A" w14:paraId="6FC3C78C" w14:textId="77777777" w:rsidTr="0085422A">
        <w:trPr>
          <w:trHeight w:val="439"/>
        </w:trPr>
        <w:tc>
          <w:tcPr>
            <w:tcW w:w="4860" w:type="dxa"/>
            <w:shd w:val="clear" w:color="auto" w:fill="auto"/>
          </w:tcPr>
          <w:p w14:paraId="00000114" w14:textId="77777777" w:rsidR="0085422A" w:rsidRDefault="0085422A">
            <w:pPr>
              <w:jc w:val="center"/>
              <w:rPr>
                <w:color w:val="000000"/>
              </w:rPr>
            </w:pPr>
            <w:r>
              <w:rPr>
                <w:color w:val="000000"/>
              </w:rPr>
              <w:t>Kriteret</w:t>
            </w:r>
          </w:p>
        </w:tc>
        <w:tc>
          <w:tcPr>
            <w:tcW w:w="720" w:type="dxa"/>
            <w:shd w:val="clear" w:color="auto" w:fill="auto"/>
          </w:tcPr>
          <w:p w14:paraId="00000115" w14:textId="77777777" w:rsidR="0085422A" w:rsidRDefault="0085422A">
            <w:pPr>
              <w:jc w:val="center"/>
              <w:rPr>
                <w:color w:val="000000"/>
              </w:rPr>
            </w:pPr>
            <w:r>
              <w:rPr>
                <w:color w:val="000000"/>
              </w:rPr>
              <w:t>Pesha</w:t>
            </w:r>
          </w:p>
        </w:tc>
        <w:tc>
          <w:tcPr>
            <w:tcW w:w="1260" w:type="dxa"/>
            <w:shd w:val="clear" w:color="auto" w:fill="auto"/>
          </w:tcPr>
          <w:p w14:paraId="00000116" w14:textId="77777777" w:rsidR="0085422A" w:rsidRDefault="0085422A">
            <w:pPr>
              <w:jc w:val="center"/>
              <w:rPr>
                <w:color w:val="000000"/>
              </w:rPr>
            </w:pPr>
            <w:r>
              <w:rPr>
                <w:color w:val="000000"/>
              </w:rPr>
              <w:t>Opsioni 0</w:t>
            </w:r>
          </w:p>
        </w:tc>
        <w:tc>
          <w:tcPr>
            <w:tcW w:w="1260" w:type="dxa"/>
            <w:tcBorders>
              <w:right w:val="single" w:sz="4" w:space="0" w:color="auto"/>
            </w:tcBorders>
            <w:shd w:val="clear" w:color="auto" w:fill="auto"/>
          </w:tcPr>
          <w:p w14:paraId="00000117" w14:textId="77777777" w:rsidR="0085422A" w:rsidRDefault="0085422A">
            <w:pPr>
              <w:jc w:val="center"/>
              <w:rPr>
                <w:color w:val="000000"/>
              </w:rPr>
            </w:pPr>
            <w:r>
              <w:rPr>
                <w:color w:val="000000"/>
              </w:rPr>
              <w:t>Opsioni 1</w:t>
            </w:r>
          </w:p>
        </w:tc>
        <w:tc>
          <w:tcPr>
            <w:tcW w:w="1260" w:type="dxa"/>
            <w:tcBorders>
              <w:left w:val="single" w:sz="4" w:space="0" w:color="auto"/>
            </w:tcBorders>
            <w:shd w:val="clear" w:color="auto" w:fill="auto"/>
          </w:tcPr>
          <w:p w14:paraId="56E8B302" w14:textId="49CDF789" w:rsidR="0085422A" w:rsidRDefault="0085422A" w:rsidP="0085422A">
            <w:pPr>
              <w:jc w:val="center"/>
              <w:rPr>
                <w:color w:val="000000"/>
              </w:rPr>
            </w:pPr>
            <w:r>
              <w:rPr>
                <w:color w:val="000000"/>
              </w:rPr>
              <w:t>Opsioni 2</w:t>
            </w:r>
          </w:p>
        </w:tc>
        <w:tc>
          <w:tcPr>
            <w:tcW w:w="1197" w:type="dxa"/>
            <w:shd w:val="clear" w:color="auto" w:fill="auto"/>
          </w:tcPr>
          <w:p w14:paraId="00000118" w14:textId="7D15E878" w:rsidR="0085422A" w:rsidRDefault="0085422A">
            <w:pPr>
              <w:jc w:val="center"/>
              <w:rPr>
                <w:color w:val="000000"/>
              </w:rPr>
            </w:pPr>
            <w:r>
              <w:rPr>
                <w:color w:val="000000"/>
              </w:rPr>
              <w:t>Opsioni 3</w:t>
            </w:r>
          </w:p>
        </w:tc>
      </w:tr>
      <w:tr w:rsidR="0085422A" w14:paraId="44CB3F2B" w14:textId="77777777" w:rsidTr="0085422A">
        <w:trPr>
          <w:trHeight w:val="749"/>
        </w:trPr>
        <w:tc>
          <w:tcPr>
            <w:tcW w:w="4860" w:type="dxa"/>
            <w:shd w:val="clear" w:color="auto" w:fill="auto"/>
          </w:tcPr>
          <w:p w14:paraId="00000119" w14:textId="77777777" w:rsidR="0085422A" w:rsidRDefault="0085422A">
            <w:pPr>
              <w:jc w:val="both"/>
              <w:rPr>
                <w:color w:val="000000"/>
              </w:rPr>
            </w:pPr>
            <w:r>
              <w:rPr>
                <w:color w:val="000000"/>
              </w:rPr>
              <w:t xml:space="preserve">Fuqizimi i kapaciteteve hetuese edhe </w:t>
            </w:r>
            <w:proofErr w:type="spellStart"/>
            <w:r>
              <w:rPr>
                <w:color w:val="000000"/>
              </w:rPr>
              <w:t>operacionale</w:t>
            </w:r>
            <w:proofErr w:type="spellEnd"/>
            <w:r>
              <w:rPr>
                <w:color w:val="000000"/>
              </w:rPr>
              <w:t xml:space="preserve"> të Policisë Ushtarake në realizimin e misionit dhe detyrave të tyre</w:t>
            </w:r>
          </w:p>
        </w:tc>
        <w:tc>
          <w:tcPr>
            <w:tcW w:w="720" w:type="dxa"/>
            <w:shd w:val="clear" w:color="auto" w:fill="auto"/>
          </w:tcPr>
          <w:p w14:paraId="0000011A" w14:textId="77777777" w:rsidR="0085422A" w:rsidRDefault="0085422A">
            <w:pPr>
              <w:jc w:val="center"/>
              <w:rPr>
                <w:color w:val="000000"/>
              </w:rPr>
            </w:pPr>
            <w:r>
              <w:rPr>
                <w:color w:val="000000"/>
              </w:rPr>
              <w:t>5</w:t>
            </w:r>
          </w:p>
        </w:tc>
        <w:tc>
          <w:tcPr>
            <w:tcW w:w="1260" w:type="dxa"/>
            <w:shd w:val="clear" w:color="auto" w:fill="auto"/>
          </w:tcPr>
          <w:p w14:paraId="0000011B" w14:textId="77777777" w:rsidR="0085422A" w:rsidRDefault="0085422A">
            <w:pPr>
              <w:jc w:val="center"/>
              <w:rPr>
                <w:color w:val="000000"/>
              </w:rPr>
            </w:pPr>
            <w:r>
              <w:rPr>
                <w:color w:val="000000"/>
              </w:rPr>
              <w:t>1 (5)</w:t>
            </w:r>
          </w:p>
        </w:tc>
        <w:tc>
          <w:tcPr>
            <w:tcW w:w="1260" w:type="dxa"/>
            <w:tcBorders>
              <w:right w:val="single" w:sz="4" w:space="0" w:color="auto"/>
            </w:tcBorders>
            <w:shd w:val="clear" w:color="auto" w:fill="auto"/>
          </w:tcPr>
          <w:p w14:paraId="0000011C" w14:textId="77777777" w:rsidR="0085422A" w:rsidRDefault="0085422A">
            <w:pPr>
              <w:jc w:val="center"/>
              <w:rPr>
                <w:color w:val="000000"/>
              </w:rPr>
            </w:pPr>
            <w:r>
              <w:rPr>
                <w:color w:val="000000"/>
              </w:rPr>
              <w:t>4 (20)</w:t>
            </w:r>
          </w:p>
        </w:tc>
        <w:tc>
          <w:tcPr>
            <w:tcW w:w="1260" w:type="dxa"/>
            <w:tcBorders>
              <w:left w:val="single" w:sz="4" w:space="0" w:color="auto"/>
            </w:tcBorders>
            <w:shd w:val="clear" w:color="auto" w:fill="auto"/>
          </w:tcPr>
          <w:p w14:paraId="574E13F0" w14:textId="20D79B15" w:rsidR="0085422A" w:rsidRDefault="0085422A" w:rsidP="0085422A">
            <w:pPr>
              <w:jc w:val="center"/>
              <w:rPr>
                <w:color w:val="000000"/>
              </w:rPr>
            </w:pPr>
            <w:r>
              <w:rPr>
                <w:color w:val="000000"/>
              </w:rPr>
              <w:t>4 (20)</w:t>
            </w:r>
          </w:p>
        </w:tc>
        <w:tc>
          <w:tcPr>
            <w:tcW w:w="1197" w:type="dxa"/>
            <w:shd w:val="clear" w:color="auto" w:fill="auto"/>
          </w:tcPr>
          <w:p w14:paraId="0000011D" w14:textId="030B007C" w:rsidR="0085422A" w:rsidRDefault="008E65D9" w:rsidP="008E65D9">
            <w:pPr>
              <w:jc w:val="center"/>
              <w:rPr>
                <w:color w:val="000000"/>
              </w:rPr>
            </w:pPr>
            <w:r>
              <w:rPr>
                <w:color w:val="000000"/>
              </w:rPr>
              <w:t>1 (5)</w:t>
            </w:r>
          </w:p>
        </w:tc>
      </w:tr>
      <w:tr w:rsidR="0085422A" w14:paraId="44433175" w14:textId="77777777" w:rsidTr="0085422A">
        <w:trPr>
          <w:trHeight w:val="703"/>
        </w:trPr>
        <w:tc>
          <w:tcPr>
            <w:tcW w:w="4860" w:type="dxa"/>
            <w:shd w:val="clear" w:color="auto" w:fill="auto"/>
          </w:tcPr>
          <w:p w14:paraId="0000011E" w14:textId="56610A94" w:rsidR="0085422A" w:rsidRDefault="0085422A">
            <w:pPr>
              <w:jc w:val="both"/>
              <w:rPr>
                <w:color w:val="000000"/>
              </w:rPr>
            </w:pPr>
            <w:r>
              <w:rPr>
                <w:color w:val="000000"/>
              </w:rPr>
              <w:t xml:space="preserve">Trajtimi </w:t>
            </w:r>
            <w:proofErr w:type="spellStart"/>
            <w:r>
              <w:rPr>
                <w:color w:val="000000"/>
              </w:rPr>
              <w:t>dinjitoz</w:t>
            </w:r>
            <w:proofErr w:type="spellEnd"/>
            <w:r>
              <w:rPr>
                <w:color w:val="000000"/>
              </w:rPr>
              <w:t xml:space="preserve"> dhe aktual për pajisjen me veshmbathje civile</w:t>
            </w:r>
          </w:p>
        </w:tc>
        <w:tc>
          <w:tcPr>
            <w:tcW w:w="720" w:type="dxa"/>
            <w:shd w:val="clear" w:color="auto" w:fill="auto"/>
          </w:tcPr>
          <w:p w14:paraId="0000011F" w14:textId="77777777" w:rsidR="0085422A" w:rsidRDefault="0085422A">
            <w:pPr>
              <w:jc w:val="center"/>
              <w:rPr>
                <w:color w:val="000000"/>
              </w:rPr>
            </w:pPr>
            <w:r>
              <w:rPr>
                <w:color w:val="000000"/>
              </w:rPr>
              <w:t>4</w:t>
            </w:r>
          </w:p>
        </w:tc>
        <w:tc>
          <w:tcPr>
            <w:tcW w:w="1260" w:type="dxa"/>
            <w:shd w:val="clear" w:color="auto" w:fill="auto"/>
          </w:tcPr>
          <w:p w14:paraId="00000120" w14:textId="77777777" w:rsidR="0085422A" w:rsidRDefault="0085422A">
            <w:pPr>
              <w:jc w:val="center"/>
              <w:rPr>
                <w:color w:val="000000"/>
              </w:rPr>
            </w:pPr>
            <w:r>
              <w:rPr>
                <w:color w:val="000000"/>
              </w:rPr>
              <w:t>2 (8)</w:t>
            </w:r>
          </w:p>
        </w:tc>
        <w:tc>
          <w:tcPr>
            <w:tcW w:w="1260" w:type="dxa"/>
            <w:tcBorders>
              <w:right w:val="single" w:sz="4" w:space="0" w:color="auto"/>
            </w:tcBorders>
            <w:shd w:val="clear" w:color="auto" w:fill="auto"/>
          </w:tcPr>
          <w:p w14:paraId="00000121" w14:textId="77777777" w:rsidR="0085422A" w:rsidRDefault="0085422A">
            <w:pPr>
              <w:jc w:val="center"/>
              <w:rPr>
                <w:color w:val="000000"/>
              </w:rPr>
            </w:pPr>
            <w:r>
              <w:rPr>
                <w:color w:val="000000"/>
              </w:rPr>
              <w:t>4 (16)</w:t>
            </w:r>
          </w:p>
        </w:tc>
        <w:tc>
          <w:tcPr>
            <w:tcW w:w="1260" w:type="dxa"/>
            <w:tcBorders>
              <w:left w:val="single" w:sz="4" w:space="0" w:color="auto"/>
            </w:tcBorders>
            <w:shd w:val="clear" w:color="auto" w:fill="auto"/>
          </w:tcPr>
          <w:p w14:paraId="33EDA360" w14:textId="13162B18" w:rsidR="0085422A" w:rsidRDefault="0085422A" w:rsidP="0085422A">
            <w:pPr>
              <w:jc w:val="center"/>
              <w:rPr>
                <w:color w:val="000000"/>
              </w:rPr>
            </w:pPr>
            <w:r>
              <w:rPr>
                <w:color w:val="000000"/>
              </w:rPr>
              <w:t>4 (16)</w:t>
            </w:r>
          </w:p>
        </w:tc>
        <w:tc>
          <w:tcPr>
            <w:tcW w:w="1197" w:type="dxa"/>
            <w:shd w:val="clear" w:color="auto" w:fill="auto"/>
          </w:tcPr>
          <w:p w14:paraId="00000122" w14:textId="35C93535" w:rsidR="0085422A" w:rsidRDefault="008E65D9" w:rsidP="008E65D9">
            <w:pPr>
              <w:jc w:val="center"/>
              <w:rPr>
                <w:color w:val="000000"/>
              </w:rPr>
            </w:pPr>
            <w:r>
              <w:rPr>
                <w:color w:val="000000"/>
              </w:rPr>
              <w:t>2 (8)</w:t>
            </w:r>
          </w:p>
        </w:tc>
      </w:tr>
      <w:tr w:rsidR="0085422A" w14:paraId="60CD315D" w14:textId="77777777" w:rsidTr="0085422A">
        <w:trPr>
          <w:trHeight w:val="857"/>
        </w:trPr>
        <w:tc>
          <w:tcPr>
            <w:tcW w:w="4860" w:type="dxa"/>
            <w:shd w:val="clear" w:color="auto" w:fill="auto"/>
          </w:tcPr>
          <w:p w14:paraId="00000123" w14:textId="77777777" w:rsidR="0085422A" w:rsidRDefault="0085422A">
            <w:pPr>
              <w:jc w:val="both"/>
              <w:rPr>
                <w:color w:val="000000"/>
              </w:rPr>
            </w:pPr>
            <w:r>
              <w:rPr>
                <w:color w:val="000000"/>
              </w:rPr>
              <w:t>Menaxhim real i procesit të mbështetjes së mbrojtjes së pronës në administrim të MM/FARSH</w:t>
            </w:r>
          </w:p>
        </w:tc>
        <w:tc>
          <w:tcPr>
            <w:tcW w:w="720" w:type="dxa"/>
            <w:shd w:val="clear" w:color="auto" w:fill="auto"/>
          </w:tcPr>
          <w:p w14:paraId="00000124" w14:textId="77777777" w:rsidR="0085422A" w:rsidRDefault="0085422A">
            <w:pPr>
              <w:jc w:val="center"/>
              <w:rPr>
                <w:color w:val="000000"/>
              </w:rPr>
            </w:pPr>
            <w:r>
              <w:rPr>
                <w:color w:val="000000"/>
              </w:rPr>
              <w:t>4</w:t>
            </w:r>
          </w:p>
        </w:tc>
        <w:tc>
          <w:tcPr>
            <w:tcW w:w="1260" w:type="dxa"/>
            <w:shd w:val="clear" w:color="auto" w:fill="auto"/>
          </w:tcPr>
          <w:p w14:paraId="00000125" w14:textId="77777777" w:rsidR="0085422A" w:rsidRDefault="0085422A">
            <w:pPr>
              <w:jc w:val="center"/>
              <w:rPr>
                <w:color w:val="000000"/>
              </w:rPr>
            </w:pPr>
            <w:r>
              <w:rPr>
                <w:color w:val="000000"/>
              </w:rPr>
              <w:t>2 (8)</w:t>
            </w:r>
          </w:p>
        </w:tc>
        <w:tc>
          <w:tcPr>
            <w:tcW w:w="1260" w:type="dxa"/>
            <w:tcBorders>
              <w:right w:val="single" w:sz="4" w:space="0" w:color="auto"/>
            </w:tcBorders>
            <w:shd w:val="clear" w:color="auto" w:fill="auto"/>
          </w:tcPr>
          <w:p w14:paraId="00000126" w14:textId="77777777" w:rsidR="0085422A" w:rsidRDefault="0085422A">
            <w:pPr>
              <w:jc w:val="center"/>
              <w:rPr>
                <w:color w:val="000000"/>
              </w:rPr>
            </w:pPr>
            <w:r>
              <w:rPr>
                <w:color w:val="000000"/>
              </w:rPr>
              <w:t>4 (16)</w:t>
            </w:r>
          </w:p>
        </w:tc>
        <w:tc>
          <w:tcPr>
            <w:tcW w:w="1260" w:type="dxa"/>
            <w:tcBorders>
              <w:left w:val="single" w:sz="4" w:space="0" w:color="auto"/>
            </w:tcBorders>
            <w:shd w:val="clear" w:color="auto" w:fill="auto"/>
          </w:tcPr>
          <w:p w14:paraId="221D9439" w14:textId="08F8FE2D" w:rsidR="0085422A" w:rsidRDefault="0085422A" w:rsidP="0085422A">
            <w:pPr>
              <w:jc w:val="center"/>
              <w:rPr>
                <w:color w:val="000000"/>
              </w:rPr>
            </w:pPr>
            <w:r>
              <w:rPr>
                <w:color w:val="000000"/>
              </w:rPr>
              <w:t>4(16)</w:t>
            </w:r>
          </w:p>
        </w:tc>
        <w:tc>
          <w:tcPr>
            <w:tcW w:w="1197" w:type="dxa"/>
            <w:shd w:val="clear" w:color="auto" w:fill="auto"/>
          </w:tcPr>
          <w:p w14:paraId="00000127" w14:textId="27384C05" w:rsidR="0085422A" w:rsidRDefault="008E65D9" w:rsidP="008E65D9">
            <w:pPr>
              <w:jc w:val="center"/>
              <w:rPr>
                <w:color w:val="000000"/>
              </w:rPr>
            </w:pPr>
            <w:r>
              <w:rPr>
                <w:color w:val="000000"/>
              </w:rPr>
              <w:t>2 (8)</w:t>
            </w:r>
          </w:p>
        </w:tc>
      </w:tr>
      <w:tr w:rsidR="0085422A" w14:paraId="3AEBB126" w14:textId="77777777" w:rsidTr="0085422A">
        <w:trPr>
          <w:trHeight w:val="448"/>
        </w:trPr>
        <w:tc>
          <w:tcPr>
            <w:tcW w:w="4860" w:type="dxa"/>
            <w:shd w:val="clear" w:color="auto" w:fill="auto"/>
          </w:tcPr>
          <w:p w14:paraId="00000128" w14:textId="77777777" w:rsidR="0085422A" w:rsidRDefault="0085422A">
            <w:pPr>
              <w:tabs>
                <w:tab w:val="left" w:pos="720"/>
              </w:tabs>
              <w:jc w:val="both"/>
              <w:rPr>
                <w:color w:val="000000"/>
              </w:rPr>
            </w:pPr>
            <w:r>
              <w:rPr>
                <w:color w:val="000000"/>
              </w:rPr>
              <w:t>Aftësia për realizimin e objektivave të politikës në afatin më të shkurtër kohor</w:t>
            </w:r>
          </w:p>
          <w:p w14:paraId="00000129" w14:textId="77777777" w:rsidR="0085422A" w:rsidRDefault="0085422A">
            <w:pPr>
              <w:tabs>
                <w:tab w:val="left" w:pos="939"/>
              </w:tabs>
              <w:jc w:val="both"/>
              <w:rPr>
                <w:color w:val="000000"/>
              </w:rPr>
            </w:pPr>
          </w:p>
        </w:tc>
        <w:tc>
          <w:tcPr>
            <w:tcW w:w="720" w:type="dxa"/>
            <w:shd w:val="clear" w:color="auto" w:fill="auto"/>
          </w:tcPr>
          <w:p w14:paraId="0000012A" w14:textId="77777777" w:rsidR="0085422A" w:rsidRDefault="0085422A">
            <w:pPr>
              <w:jc w:val="center"/>
              <w:rPr>
                <w:color w:val="000000"/>
              </w:rPr>
            </w:pPr>
            <w:r>
              <w:rPr>
                <w:color w:val="000000"/>
              </w:rPr>
              <w:t>2</w:t>
            </w:r>
          </w:p>
        </w:tc>
        <w:tc>
          <w:tcPr>
            <w:tcW w:w="1260" w:type="dxa"/>
            <w:shd w:val="clear" w:color="auto" w:fill="auto"/>
          </w:tcPr>
          <w:p w14:paraId="0000012B" w14:textId="77777777" w:rsidR="0085422A" w:rsidRDefault="0085422A">
            <w:pPr>
              <w:jc w:val="center"/>
              <w:rPr>
                <w:color w:val="000000"/>
              </w:rPr>
            </w:pPr>
            <w:r>
              <w:rPr>
                <w:color w:val="000000"/>
              </w:rPr>
              <w:t>0 (0)</w:t>
            </w:r>
          </w:p>
        </w:tc>
        <w:tc>
          <w:tcPr>
            <w:tcW w:w="1260" w:type="dxa"/>
            <w:tcBorders>
              <w:right w:val="single" w:sz="4" w:space="0" w:color="auto"/>
            </w:tcBorders>
            <w:shd w:val="clear" w:color="auto" w:fill="auto"/>
          </w:tcPr>
          <w:p w14:paraId="0000012C" w14:textId="77777777" w:rsidR="0085422A" w:rsidRDefault="0085422A">
            <w:pPr>
              <w:jc w:val="center"/>
              <w:rPr>
                <w:color w:val="000000"/>
              </w:rPr>
            </w:pPr>
            <w:r>
              <w:rPr>
                <w:color w:val="000000"/>
              </w:rPr>
              <w:t>5 (10)</w:t>
            </w:r>
          </w:p>
        </w:tc>
        <w:tc>
          <w:tcPr>
            <w:tcW w:w="1260" w:type="dxa"/>
            <w:tcBorders>
              <w:left w:val="single" w:sz="4" w:space="0" w:color="auto"/>
            </w:tcBorders>
            <w:shd w:val="clear" w:color="auto" w:fill="auto"/>
          </w:tcPr>
          <w:p w14:paraId="4AC06EE0" w14:textId="6FDEC06E" w:rsidR="0085422A" w:rsidRDefault="0085422A" w:rsidP="0085422A">
            <w:pPr>
              <w:jc w:val="center"/>
              <w:rPr>
                <w:color w:val="000000"/>
              </w:rPr>
            </w:pPr>
            <w:r>
              <w:rPr>
                <w:color w:val="000000"/>
              </w:rPr>
              <w:t>3 (6)</w:t>
            </w:r>
          </w:p>
        </w:tc>
        <w:tc>
          <w:tcPr>
            <w:tcW w:w="1197" w:type="dxa"/>
            <w:shd w:val="clear" w:color="auto" w:fill="auto"/>
          </w:tcPr>
          <w:p w14:paraId="0000012D" w14:textId="31FF38F1" w:rsidR="0085422A" w:rsidRDefault="008E65D9" w:rsidP="008E65D9">
            <w:pPr>
              <w:jc w:val="center"/>
              <w:rPr>
                <w:color w:val="000000"/>
              </w:rPr>
            </w:pPr>
            <w:r>
              <w:rPr>
                <w:color w:val="000000"/>
              </w:rPr>
              <w:t>0 (0)</w:t>
            </w:r>
          </w:p>
        </w:tc>
      </w:tr>
      <w:tr w:rsidR="0085422A" w14:paraId="7EF7DC03" w14:textId="77777777" w:rsidTr="0085422A">
        <w:trPr>
          <w:trHeight w:val="318"/>
        </w:trPr>
        <w:tc>
          <w:tcPr>
            <w:tcW w:w="4860" w:type="dxa"/>
            <w:shd w:val="clear" w:color="auto" w:fill="auto"/>
          </w:tcPr>
          <w:p w14:paraId="0000012E" w14:textId="77777777" w:rsidR="0085422A" w:rsidRDefault="0085422A">
            <w:pPr>
              <w:tabs>
                <w:tab w:val="left" w:pos="720"/>
              </w:tabs>
              <w:jc w:val="both"/>
              <w:rPr>
                <w:color w:val="000000"/>
              </w:rPr>
            </w:pPr>
            <w:r>
              <w:rPr>
                <w:color w:val="000000"/>
              </w:rPr>
              <w:t>Kostot efektive</w:t>
            </w:r>
          </w:p>
          <w:p w14:paraId="0000012F" w14:textId="77777777" w:rsidR="0085422A" w:rsidRDefault="0085422A">
            <w:pPr>
              <w:jc w:val="both"/>
              <w:rPr>
                <w:color w:val="000000"/>
              </w:rPr>
            </w:pPr>
          </w:p>
        </w:tc>
        <w:tc>
          <w:tcPr>
            <w:tcW w:w="720" w:type="dxa"/>
            <w:shd w:val="clear" w:color="auto" w:fill="auto"/>
          </w:tcPr>
          <w:p w14:paraId="00000130" w14:textId="77777777" w:rsidR="0085422A" w:rsidRDefault="0085422A">
            <w:pPr>
              <w:jc w:val="center"/>
              <w:rPr>
                <w:color w:val="000000"/>
              </w:rPr>
            </w:pPr>
            <w:r>
              <w:rPr>
                <w:color w:val="000000"/>
              </w:rPr>
              <w:t>5</w:t>
            </w:r>
          </w:p>
        </w:tc>
        <w:tc>
          <w:tcPr>
            <w:tcW w:w="1260" w:type="dxa"/>
            <w:shd w:val="clear" w:color="auto" w:fill="auto"/>
          </w:tcPr>
          <w:p w14:paraId="00000131" w14:textId="77777777" w:rsidR="0085422A" w:rsidRDefault="0085422A">
            <w:pPr>
              <w:jc w:val="center"/>
              <w:rPr>
                <w:color w:val="000000"/>
              </w:rPr>
            </w:pPr>
            <w:r>
              <w:rPr>
                <w:color w:val="000000"/>
              </w:rPr>
              <w:t>0 (0)</w:t>
            </w:r>
          </w:p>
        </w:tc>
        <w:tc>
          <w:tcPr>
            <w:tcW w:w="1260" w:type="dxa"/>
            <w:tcBorders>
              <w:right w:val="single" w:sz="4" w:space="0" w:color="auto"/>
            </w:tcBorders>
            <w:shd w:val="clear" w:color="auto" w:fill="auto"/>
          </w:tcPr>
          <w:p w14:paraId="00000132" w14:textId="77777777" w:rsidR="0085422A" w:rsidRDefault="0085422A">
            <w:pPr>
              <w:jc w:val="center"/>
              <w:rPr>
                <w:color w:val="000000"/>
              </w:rPr>
            </w:pPr>
            <w:r>
              <w:rPr>
                <w:color w:val="000000"/>
              </w:rPr>
              <w:t>5 (25)</w:t>
            </w:r>
          </w:p>
        </w:tc>
        <w:tc>
          <w:tcPr>
            <w:tcW w:w="1260" w:type="dxa"/>
            <w:tcBorders>
              <w:left w:val="single" w:sz="4" w:space="0" w:color="auto"/>
            </w:tcBorders>
            <w:shd w:val="clear" w:color="auto" w:fill="auto"/>
          </w:tcPr>
          <w:p w14:paraId="601F212D" w14:textId="007C4B95" w:rsidR="0085422A" w:rsidRDefault="0085422A" w:rsidP="0085422A">
            <w:pPr>
              <w:jc w:val="center"/>
              <w:rPr>
                <w:color w:val="000000"/>
              </w:rPr>
            </w:pPr>
            <w:r>
              <w:rPr>
                <w:color w:val="000000"/>
              </w:rPr>
              <w:t>3 (15)</w:t>
            </w:r>
          </w:p>
        </w:tc>
        <w:tc>
          <w:tcPr>
            <w:tcW w:w="1197" w:type="dxa"/>
            <w:shd w:val="clear" w:color="auto" w:fill="auto"/>
          </w:tcPr>
          <w:p w14:paraId="00000133" w14:textId="581E3A6F" w:rsidR="0085422A" w:rsidRDefault="008E65D9" w:rsidP="008E65D9">
            <w:pPr>
              <w:jc w:val="center"/>
              <w:rPr>
                <w:color w:val="000000"/>
              </w:rPr>
            </w:pPr>
            <w:r>
              <w:rPr>
                <w:color w:val="000000"/>
              </w:rPr>
              <w:t>0 (0)</w:t>
            </w:r>
          </w:p>
        </w:tc>
      </w:tr>
      <w:tr w:rsidR="0085422A" w14:paraId="79C78662" w14:textId="77777777" w:rsidTr="0085422A">
        <w:trPr>
          <w:trHeight w:val="271"/>
        </w:trPr>
        <w:tc>
          <w:tcPr>
            <w:tcW w:w="4860" w:type="dxa"/>
            <w:shd w:val="clear" w:color="auto" w:fill="auto"/>
          </w:tcPr>
          <w:p w14:paraId="00000134" w14:textId="77777777" w:rsidR="0085422A" w:rsidRDefault="0085422A">
            <w:pPr>
              <w:jc w:val="center"/>
              <w:rPr>
                <w:b/>
                <w:color w:val="000000"/>
              </w:rPr>
            </w:pPr>
            <w:r>
              <w:rPr>
                <w:b/>
                <w:color w:val="000000"/>
              </w:rPr>
              <w:t>Pikët</w:t>
            </w:r>
          </w:p>
        </w:tc>
        <w:tc>
          <w:tcPr>
            <w:tcW w:w="720" w:type="dxa"/>
            <w:shd w:val="clear" w:color="auto" w:fill="auto"/>
          </w:tcPr>
          <w:p w14:paraId="00000135" w14:textId="77777777" w:rsidR="0085422A" w:rsidRDefault="0085422A">
            <w:pPr>
              <w:jc w:val="center"/>
              <w:rPr>
                <w:color w:val="000000"/>
              </w:rPr>
            </w:pPr>
          </w:p>
        </w:tc>
        <w:tc>
          <w:tcPr>
            <w:tcW w:w="1260" w:type="dxa"/>
            <w:shd w:val="clear" w:color="auto" w:fill="auto"/>
          </w:tcPr>
          <w:p w14:paraId="00000136" w14:textId="01848FE5" w:rsidR="0085422A" w:rsidRDefault="00B07DF9">
            <w:pPr>
              <w:jc w:val="center"/>
              <w:rPr>
                <w:b/>
                <w:color w:val="000000"/>
              </w:rPr>
            </w:pPr>
            <w:sdt>
              <w:sdtPr>
                <w:tag w:val="goog_rdk_11"/>
                <w:id w:val="192970677"/>
              </w:sdtPr>
              <w:sdtEndPr/>
              <w:sdtContent/>
            </w:sdt>
            <w:r w:rsidR="0085422A">
              <w:rPr>
                <w:b/>
                <w:color w:val="000000"/>
              </w:rPr>
              <w:t>21</w:t>
            </w:r>
          </w:p>
        </w:tc>
        <w:tc>
          <w:tcPr>
            <w:tcW w:w="1260" w:type="dxa"/>
            <w:tcBorders>
              <w:right w:val="single" w:sz="4" w:space="0" w:color="auto"/>
            </w:tcBorders>
            <w:shd w:val="clear" w:color="auto" w:fill="auto"/>
          </w:tcPr>
          <w:p w14:paraId="00000137" w14:textId="77777777" w:rsidR="0085422A" w:rsidRDefault="0085422A">
            <w:pPr>
              <w:jc w:val="center"/>
              <w:rPr>
                <w:b/>
                <w:color w:val="000000"/>
              </w:rPr>
            </w:pPr>
            <w:r>
              <w:rPr>
                <w:b/>
                <w:color w:val="000000"/>
              </w:rPr>
              <w:t>87</w:t>
            </w:r>
          </w:p>
        </w:tc>
        <w:tc>
          <w:tcPr>
            <w:tcW w:w="1260" w:type="dxa"/>
            <w:tcBorders>
              <w:left w:val="single" w:sz="4" w:space="0" w:color="auto"/>
            </w:tcBorders>
            <w:shd w:val="clear" w:color="auto" w:fill="auto"/>
          </w:tcPr>
          <w:p w14:paraId="1AB5F506" w14:textId="715D99F1" w:rsidR="0085422A" w:rsidRDefault="0085422A" w:rsidP="0085422A">
            <w:pPr>
              <w:jc w:val="center"/>
              <w:rPr>
                <w:b/>
                <w:color w:val="000000"/>
              </w:rPr>
            </w:pPr>
            <w:r>
              <w:rPr>
                <w:b/>
                <w:color w:val="000000"/>
              </w:rPr>
              <w:t>73</w:t>
            </w:r>
          </w:p>
        </w:tc>
        <w:tc>
          <w:tcPr>
            <w:tcW w:w="1197" w:type="dxa"/>
            <w:shd w:val="clear" w:color="auto" w:fill="auto"/>
          </w:tcPr>
          <w:p w14:paraId="00000138" w14:textId="0064B1A2" w:rsidR="0085422A" w:rsidRDefault="00B07DF9" w:rsidP="0085422A">
            <w:pPr>
              <w:rPr>
                <w:b/>
                <w:color w:val="000000"/>
              </w:rPr>
            </w:pPr>
            <w:sdt>
              <w:sdtPr>
                <w:tag w:val="goog_rdk_12"/>
                <w:id w:val="-251355992"/>
              </w:sdtPr>
              <w:sdtEndPr/>
              <w:sdtContent>
                <w:r w:rsidR="008E65D9">
                  <w:t>2121</w:t>
                </w:r>
              </w:sdtContent>
            </w:sdt>
            <w:r w:rsidR="008E65D9">
              <w:rPr>
                <w:b/>
                <w:color w:val="000000"/>
              </w:rPr>
              <w:t>21</w:t>
            </w:r>
          </w:p>
        </w:tc>
      </w:tr>
    </w:tbl>
    <w:p w14:paraId="00000139" w14:textId="77777777" w:rsidR="00BF60E2" w:rsidRDefault="00BF60E2"/>
    <w:p w14:paraId="0000013B" w14:textId="25F62330" w:rsidR="00BF60E2" w:rsidRPr="0096632C" w:rsidRDefault="0004618C" w:rsidP="0096632C">
      <w:pPr>
        <w:rPr>
          <w:b/>
          <w:i/>
        </w:rPr>
      </w:pPr>
      <w:r>
        <w:rPr>
          <w:b/>
          <w:i/>
        </w:rPr>
        <w:t>Analiza  me  shumë  kritere  tregon  se  opsioni 1 është vlerësuar me më shumë pikë dhe për këtë arsye është zgjedhur si opsioni i preferuar.</w:t>
      </w:r>
    </w:p>
    <w:p w14:paraId="0000013C" w14:textId="77777777" w:rsidR="00BF60E2" w:rsidRDefault="0004618C">
      <w:pPr>
        <w:pStyle w:val="Heading1"/>
        <w:spacing w:line="276" w:lineRule="auto"/>
        <w:rPr>
          <w:rFonts w:ascii="Times New Roman" w:hAnsi="Times New Roman" w:cs="Times New Roman"/>
          <w:sz w:val="24"/>
          <w:szCs w:val="24"/>
        </w:rPr>
      </w:pPr>
      <w:r>
        <w:rPr>
          <w:rFonts w:ascii="Times New Roman" w:hAnsi="Times New Roman" w:cs="Times New Roman"/>
          <w:sz w:val="24"/>
          <w:szCs w:val="24"/>
        </w:rPr>
        <w:t>Arsyetimi i opsionit të preferuar</w:t>
      </w:r>
    </w:p>
    <w:p w14:paraId="0000013D" w14:textId="77777777" w:rsidR="00BF60E2" w:rsidRDefault="0004618C">
      <w:pPr>
        <w:rPr>
          <w:i/>
        </w:rPr>
      </w:pPr>
      <w:r>
        <w:rPr>
          <w:i/>
        </w:rPr>
        <w:t xml:space="preserve">•Zgjidhni opsionin e preferuar, bazuar në analizë. </w:t>
      </w:r>
    </w:p>
    <w:p w14:paraId="0000013E" w14:textId="77777777" w:rsidR="00BF60E2" w:rsidRDefault="0004618C">
      <w:r>
        <w:rPr>
          <w:i/>
        </w:rPr>
        <w:t>•Shpjegoni arsyetimin tuaj.</w:t>
      </w:r>
    </w:p>
    <w:p w14:paraId="0000013F" w14:textId="77777777" w:rsidR="00BF60E2" w:rsidRDefault="00BF60E2"/>
    <w:p w14:paraId="00000140" w14:textId="77777777" w:rsidR="00BF60E2" w:rsidRDefault="0004618C">
      <w:pPr>
        <w:jc w:val="both"/>
      </w:pPr>
      <w:bookmarkStart w:id="15" w:name="_heading=h.49x2ik5" w:colFirst="0" w:colLast="0"/>
      <w:bookmarkEnd w:id="15"/>
      <w:r>
        <w:t xml:space="preserve">Opsioni numër 1 është opsioni i preferuar pasi do të zgjidhë problematikat dhe vështirësitë e hasura nga praktika dhe do të mundësojë arritjen e objektivave të parashikuara. Opsioni 0, </w:t>
      </w:r>
      <w:r>
        <w:rPr>
          <w:i/>
        </w:rPr>
        <w:t xml:space="preserve">status </w:t>
      </w:r>
      <w:proofErr w:type="spellStart"/>
      <w:r>
        <w:rPr>
          <w:i/>
        </w:rPr>
        <w:t>quo</w:t>
      </w:r>
      <w:proofErr w:type="spellEnd"/>
      <w:r>
        <w:rPr>
          <w:i/>
        </w:rPr>
        <w:t xml:space="preserve">, </w:t>
      </w:r>
      <w:r>
        <w:t xml:space="preserve">nuk do të sillte asnjë ndryshim në situatën aktuale dhe për rrjedhojë nuk do të arrihej asnjë objektiv i parashikuar, ndërsa opsioni 2 do të zgjidhte problematikat dhe vështirësitë e hasura nga praktika, por do të shoqërohej me ndryshimin tërësor të ligjit, i cili në këto kushte nuk është i nevojshëm, pasi për rregullimin e situatës aktuale gjykohet i domosdoshëm vetëm ndryshimi i disa dispozitave të tij, jo të shumta në numër, të cilat nuk tejkalojnë 50% të tij dhe jo i ligjit në tërësi. Për këtë arsye, arritjet e objektivave, mund të arrihen duke zgjedhur opsionin 1. Gjithashtu, Opsioni 2 do të sillte vonesa në plotësimin e objektivave të politikës, pasi miratimi i një projektligji tërësisht të ri, kërkon më shumë kohë për shqyrtim nga ministritë e linjës dhe për rrjedhojë dhe për miratimin e tij nga Këshilli i Ministrave e më pas nga Kuvendi, ndërsa Opsioni 1 realizohet brenda një afati më të shkurtër kohor.   </w:t>
      </w:r>
    </w:p>
    <w:p w14:paraId="00000141" w14:textId="77777777" w:rsidR="00BF60E2" w:rsidRDefault="0004618C">
      <w:pPr>
        <w:pStyle w:val="Heading1"/>
        <w:spacing w:line="276" w:lineRule="auto"/>
        <w:rPr>
          <w:rFonts w:ascii="Times New Roman" w:hAnsi="Times New Roman" w:cs="Times New Roman"/>
          <w:sz w:val="24"/>
          <w:szCs w:val="24"/>
        </w:rPr>
      </w:pPr>
      <w:r>
        <w:rPr>
          <w:rFonts w:ascii="Times New Roman" w:hAnsi="Times New Roman" w:cs="Times New Roman"/>
          <w:sz w:val="24"/>
          <w:szCs w:val="24"/>
        </w:rPr>
        <w:t>Çështje të zbatimit</w:t>
      </w:r>
    </w:p>
    <w:p w14:paraId="00000142" w14:textId="77777777" w:rsidR="00BF60E2" w:rsidRDefault="0004618C">
      <w:pPr>
        <w:numPr>
          <w:ilvl w:val="0"/>
          <w:numId w:val="5"/>
        </w:numPr>
        <w:pBdr>
          <w:top w:val="nil"/>
          <w:left w:val="nil"/>
          <w:bottom w:val="nil"/>
          <w:right w:val="nil"/>
          <w:between w:val="nil"/>
        </w:pBdr>
        <w:spacing w:line="276" w:lineRule="auto"/>
        <w:jc w:val="both"/>
        <w:rPr>
          <w:i/>
          <w:color w:val="000000"/>
        </w:rPr>
      </w:pPr>
      <w:r>
        <w:rPr>
          <w:i/>
          <w:color w:val="000000"/>
        </w:rPr>
        <w:t>Shpjegoni se cila strukturë do të jetë përgjegjëse për zbatimin e opsionit të zgjedhur.</w:t>
      </w:r>
    </w:p>
    <w:p w14:paraId="00000143" w14:textId="77777777" w:rsidR="00BF60E2" w:rsidRDefault="0004618C">
      <w:pPr>
        <w:numPr>
          <w:ilvl w:val="0"/>
          <w:numId w:val="5"/>
        </w:numPr>
        <w:pBdr>
          <w:top w:val="nil"/>
          <w:left w:val="nil"/>
          <w:bottom w:val="nil"/>
          <w:right w:val="nil"/>
          <w:between w:val="nil"/>
        </w:pBdr>
        <w:spacing w:line="276" w:lineRule="auto"/>
        <w:jc w:val="both"/>
        <w:rPr>
          <w:i/>
          <w:color w:val="000000"/>
        </w:rPr>
      </w:pPr>
      <w:r>
        <w:rPr>
          <w:i/>
          <w:color w:val="000000"/>
        </w:rPr>
        <w:t>Shpjegoni pengesat e mundshme për zbatimin e opsionit të zgjedhur.</w:t>
      </w:r>
    </w:p>
    <w:p w14:paraId="00000144" w14:textId="77777777" w:rsidR="00BF60E2" w:rsidRDefault="0004618C">
      <w:pPr>
        <w:numPr>
          <w:ilvl w:val="0"/>
          <w:numId w:val="5"/>
        </w:numPr>
        <w:pBdr>
          <w:top w:val="nil"/>
          <w:left w:val="nil"/>
          <w:bottom w:val="nil"/>
          <w:right w:val="nil"/>
          <w:between w:val="nil"/>
        </w:pBdr>
        <w:spacing w:line="276" w:lineRule="auto"/>
        <w:jc w:val="both"/>
        <w:rPr>
          <w:color w:val="000000"/>
        </w:rPr>
      </w:pPr>
      <w:r>
        <w:rPr>
          <w:i/>
          <w:color w:val="000000"/>
        </w:rPr>
        <w:t>Përshkruani masat që do të ndërmerren gjatë zbatimit për të arritur qëllimet e politikës.</w:t>
      </w:r>
    </w:p>
    <w:p w14:paraId="00000145" w14:textId="77777777" w:rsidR="00BF60E2" w:rsidRDefault="00BF60E2">
      <w:pPr>
        <w:jc w:val="both"/>
      </w:pPr>
      <w:bookmarkStart w:id="16" w:name="_heading=h.2p2csry" w:colFirst="0" w:colLast="0"/>
      <w:bookmarkEnd w:id="16"/>
    </w:p>
    <w:p w14:paraId="00000146" w14:textId="7E6C8B5F" w:rsidR="00BF60E2" w:rsidRDefault="0004618C">
      <w:pPr>
        <w:jc w:val="both"/>
      </w:pPr>
      <w:r>
        <w:t xml:space="preserve">Struktura </w:t>
      </w:r>
      <w:r w:rsidR="00E83721">
        <w:t>përgjegjëse</w:t>
      </w:r>
      <w:r>
        <w:t xml:space="preserve"> për zbatimin e opsionit të zgjedhur do të jetë Policia Ushtarake. </w:t>
      </w:r>
    </w:p>
    <w:p w14:paraId="00000147" w14:textId="77777777" w:rsidR="00BF60E2" w:rsidRDefault="00BF60E2">
      <w:pPr>
        <w:jc w:val="both"/>
      </w:pPr>
    </w:p>
    <w:p w14:paraId="00000148" w14:textId="6ABC50E4" w:rsidR="00BF60E2" w:rsidRDefault="0004618C">
      <w:pPr>
        <w:jc w:val="both"/>
      </w:pPr>
      <w:r>
        <w:lastRenderedPageBreak/>
        <w:t xml:space="preserve">Zbatimi i opsionit të zgjedhur mund të pengohet nga moszbatimi korrekt i dispozitave të ligjit nga strukturat e tjera të zbatimit të ligjit </w:t>
      </w:r>
      <w:r w:rsidR="00E83721">
        <w:t>siç</w:t>
      </w:r>
      <w:r>
        <w:t xml:space="preserve"> janë Policia e Shtetit e cila e vlerëson si aktivitet ekskluziv </w:t>
      </w:r>
      <w:r w:rsidR="00E83721">
        <w:t>ndjekjen</w:t>
      </w:r>
      <w:r>
        <w:t>, procedimin penal të elementit keqbërës, si dhe kërkon autonomi në administrimin e sistemeve të procedimit policor.</w:t>
      </w:r>
    </w:p>
    <w:p w14:paraId="00000149" w14:textId="77777777" w:rsidR="00BF60E2" w:rsidRDefault="00BF60E2">
      <w:pPr>
        <w:jc w:val="both"/>
        <w:rPr>
          <w:color w:val="FF0000"/>
        </w:rPr>
      </w:pPr>
    </w:p>
    <w:p w14:paraId="0000014A" w14:textId="4BB0BF3A" w:rsidR="00BF60E2" w:rsidRDefault="0004618C">
      <w:pPr>
        <w:jc w:val="both"/>
        <w:rPr>
          <w:color w:val="FF0000"/>
        </w:rPr>
      </w:pPr>
      <w:r>
        <w:t xml:space="preserve">Masat që do të ndërmerren gjatë zbatimit për të arritur qëllimet e politikës janë ndjekja e procesit të dhënies së trajtimit financiar për </w:t>
      </w:r>
      <w:r w:rsidR="00E83721">
        <w:t>veshmbathjet</w:t>
      </w:r>
      <w:r>
        <w:t xml:space="preserve"> civile nga ana e Degës së Financës së Policisë Ushtarake, nxjerrja e akteve nënligjore që parashikohen të nxirren në zbatim të projektligjit dhe krijimi i urave të bashkëpunimit me Policinë e Shtetit, në lidhje me administrimin e sistemit përkatës TIMS dhe ADAMS. Në lidhje me miratimin e akteve nënligjore të ministrit të Mbrojtjes, sqarojmë se brenda 6 muajve nga hyrja në fuqi e ligjit të ri, do të miratohet udhëzimi   për përcaktimin e rregullave për realizimin dhe kontrollin e veprimtarisë informative, si dhe për ruajtjen e të dhënave; udhëzimi për përcaktimin e procedurave të bashkëpunimit me individë, si dhe urdhri i ministrit të Mbrojtjes për rregulloren e brendshme të Policisë Ushtarake.</w:t>
      </w:r>
    </w:p>
    <w:p w14:paraId="0000014B" w14:textId="77777777" w:rsidR="00BF60E2" w:rsidRDefault="0004618C">
      <w:pPr>
        <w:pBdr>
          <w:top w:val="nil"/>
          <w:left w:val="nil"/>
          <w:bottom w:val="nil"/>
          <w:right w:val="nil"/>
          <w:between w:val="nil"/>
        </w:pBdr>
        <w:spacing w:before="240" w:line="276" w:lineRule="auto"/>
        <w:jc w:val="both"/>
        <w:rPr>
          <w:b/>
          <w:color w:val="000000"/>
        </w:rPr>
      </w:pPr>
      <w:r>
        <w:rPr>
          <w:b/>
          <w:color w:val="000000"/>
        </w:rPr>
        <w:t>Faza e monitorimit dhe vlerësimit</w:t>
      </w:r>
    </w:p>
    <w:p w14:paraId="0000014C" w14:textId="77777777" w:rsidR="00BF60E2" w:rsidRDefault="0004618C">
      <w:pPr>
        <w:numPr>
          <w:ilvl w:val="0"/>
          <w:numId w:val="5"/>
        </w:numPr>
        <w:pBdr>
          <w:top w:val="nil"/>
          <w:left w:val="nil"/>
          <w:bottom w:val="nil"/>
          <w:right w:val="nil"/>
          <w:between w:val="nil"/>
        </w:pBdr>
        <w:spacing w:line="276" w:lineRule="auto"/>
        <w:jc w:val="both"/>
        <w:rPr>
          <w:i/>
          <w:color w:val="000000"/>
        </w:rPr>
      </w:pPr>
      <w:r>
        <w:rPr>
          <w:i/>
          <w:color w:val="000000"/>
        </w:rPr>
        <w:t>Jepni një përshkrim të përmbledhur të masave të monitorimit dhe të vlerësimit.</w:t>
      </w:r>
    </w:p>
    <w:p w14:paraId="0000014D" w14:textId="77777777" w:rsidR="00BF60E2" w:rsidRDefault="0004618C">
      <w:pPr>
        <w:numPr>
          <w:ilvl w:val="0"/>
          <w:numId w:val="5"/>
        </w:numPr>
        <w:pBdr>
          <w:top w:val="nil"/>
          <w:left w:val="nil"/>
          <w:bottom w:val="nil"/>
          <w:right w:val="nil"/>
          <w:between w:val="nil"/>
        </w:pBdr>
        <w:spacing w:line="276" w:lineRule="auto"/>
        <w:jc w:val="both"/>
        <w:rPr>
          <w:color w:val="000000"/>
          <w:sz w:val="22"/>
          <w:szCs w:val="22"/>
        </w:rPr>
      </w:pPr>
      <w:r>
        <w:rPr>
          <w:i/>
          <w:color w:val="000000"/>
        </w:rPr>
        <w:t>Identifikoni kriteret/treguesit për të matur arritjen e objektivave ose progresin drejt tyre.</w:t>
      </w:r>
    </w:p>
    <w:p w14:paraId="0000014F" w14:textId="6EB09DC9" w:rsidR="00BF60E2" w:rsidRPr="0096632C" w:rsidRDefault="0004618C" w:rsidP="0096632C">
      <w:pPr>
        <w:pBdr>
          <w:top w:val="nil"/>
          <w:left w:val="nil"/>
          <w:bottom w:val="nil"/>
          <w:right w:val="nil"/>
          <w:between w:val="nil"/>
        </w:pBdr>
        <w:spacing w:line="276" w:lineRule="auto"/>
        <w:ind w:left="720"/>
        <w:jc w:val="both"/>
        <w:rPr>
          <w:i/>
          <w:color w:val="000000"/>
        </w:rPr>
      </w:pPr>
      <w:r>
        <w:rPr>
          <w:color w:val="000000"/>
          <w:sz w:val="22"/>
          <w:szCs w:val="22"/>
        </w:rPr>
        <w:t xml:space="preserve">     </w:t>
      </w:r>
    </w:p>
    <w:p w14:paraId="00000150" w14:textId="6A7D8302" w:rsidR="00BF60E2" w:rsidRPr="00B465BB" w:rsidRDefault="0004618C">
      <w:pPr>
        <w:spacing w:line="276" w:lineRule="auto"/>
        <w:jc w:val="both"/>
      </w:pPr>
      <w:r w:rsidRPr="00B465BB">
        <w:t>Monitorimi konstant i zbatimit të opsionit të preferuar do të kryhet nëpërmjet informacioneve dhe analizave të punës që do të kryhen periodikisht nga struktura e PU, FARSH dhe M</w:t>
      </w:r>
      <w:r w:rsidR="001D239F" w:rsidRPr="00B465BB">
        <w:t>M, si dhe raportimeve mujore</w:t>
      </w:r>
      <w:r w:rsidRPr="00B465BB">
        <w:t xml:space="preserve">. </w:t>
      </w:r>
    </w:p>
    <w:p w14:paraId="00000151" w14:textId="77777777" w:rsidR="00BF60E2" w:rsidRPr="00B465BB" w:rsidRDefault="00BF60E2">
      <w:pPr>
        <w:spacing w:line="276" w:lineRule="auto"/>
        <w:jc w:val="both"/>
      </w:pPr>
    </w:p>
    <w:p w14:paraId="00000152" w14:textId="1862FD86" w:rsidR="00BF60E2" w:rsidRPr="00B465BB" w:rsidRDefault="0004618C">
      <w:pPr>
        <w:spacing w:line="276" w:lineRule="auto"/>
        <w:jc w:val="both"/>
      </w:pPr>
      <w:r w:rsidRPr="00B465BB">
        <w:t xml:space="preserve">Masa e trajtimit për pajisjen me </w:t>
      </w:r>
      <w:r w:rsidR="00E83721" w:rsidRPr="00B465BB">
        <w:t>veshmbathje</w:t>
      </w:r>
      <w:r w:rsidRPr="00B465BB">
        <w:t xml:space="preserve"> civile do të jetë gjithashtu, objekt kontrolli vjetor/2 vjeçar nga Drejtoria e </w:t>
      </w:r>
      <w:proofErr w:type="spellStart"/>
      <w:r w:rsidRPr="00B465BB">
        <w:t>Auditit</w:t>
      </w:r>
      <w:proofErr w:type="spellEnd"/>
      <w:r w:rsidRPr="00B465BB">
        <w:t xml:space="preserve"> pranë MM.</w:t>
      </w:r>
    </w:p>
    <w:p w14:paraId="00000153" w14:textId="77777777" w:rsidR="00BF60E2" w:rsidRPr="00B465BB" w:rsidRDefault="00BF60E2">
      <w:pPr>
        <w:spacing w:line="276" w:lineRule="auto"/>
        <w:jc w:val="both"/>
      </w:pPr>
    </w:p>
    <w:p w14:paraId="00000154" w14:textId="71C20D8B" w:rsidR="00BF60E2" w:rsidRPr="00B465BB" w:rsidRDefault="0004618C">
      <w:pPr>
        <w:spacing w:line="276" w:lineRule="auto"/>
        <w:jc w:val="both"/>
      </w:pPr>
      <w:r w:rsidRPr="00B465BB">
        <w:t xml:space="preserve">Kriteret/treguesit për të matur arritjen e objektivave do të jenë </w:t>
      </w:r>
      <w:sdt>
        <w:sdtPr>
          <w:tag w:val="goog_rdk_13"/>
          <w:id w:val="-319427428"/>
        </w:sdtPr>
        <w:sdtEndPr/>
        <w:sdtContent>
          <w:r w:rsidR="00411FB7">
            <w:t>:</w:t>
          </w:r>
        </w:sdtContent>
      </w:sdt>
    </w:p>
    <w:p w14:paraId="00000155" w14:textId="77777777" w:rsidR="00BF60E2" w:rsidRPr="00B465BB" w:rsidRDefault="00BF60E2">
      <w:pPr>
        <w:spacing w:line="276" w:lineRule="auto"/>
        <w:jc w:val="both"/>
      </w:pPr>
    </w:p>
    <w:p w14:paraId="0C0B0CC4" w14:textId="0AF1F51E" w:rsidR="009608EB" w:rsidRPr="00F76274" w:rsidRDefault="009608EB" w:rsidP="00F76274">
      <w:pPr>
        <w:spacing w:line="360" w:lineRule="auto"/>
        <w:jc w:val="both"/>
        <w:rPr>
          <w:noProof/>
        </w:rPr>
      </w:pPr>
      <w:r w:rsidRPr="00F76274">
        <w:rPr>
          <w:noProof/>
        </w:rPr>
        <w:t xml:space="preserve">Rritja </w:t>
      </w:r>
      <w:r w:rsidR="00642881">
        <w:rPr>
          <w:noProof/>
        </w:rPr>
        <w:t>e</w:t>
      </w:r>
      <w:r w:rsidR="00F76274">
        <w:rPr>
          <w:noProof/>
        </w:rPr>
        <w:t xml:space="preserve"> performancë</w:t>
      </w:r>
      <w:r w:rsidR="001D239F" w:rsidRPr="00F76274">
        <w:rPr>
          <w:noProof/>
        </w:rPr>
        <w:t xml:space="preserve">s e personelit </w:t>
      </w:r>
      <w:r w:rsidR="00F76274" w:rsidRPr="00F76274">
        <w:rPr>
          <w:noProof/>
        </w:rPr>
        <w:t>gjatë zbatimin të detyrave të ngarkuara me ligj.</w:t>
      </w:r>
    </w:p>
    <w:p w14:paraId="135D0F7C" w14:textId="16AF5A93" w:rsidR="00AA1466" w:rsidRDefault="009608EB" w:rsidP="00F76274">
      <w:pPr>
        <w:spacing w:line="360" w:lineRule="auto"/>
        <w:jc w:val="both"/>
        <w:rPr>
          <w:noProof/>
        </w:rPr>
      </w:pPr>
      <w:r w:rsidRPr="00F76274">
        <w:rPr>
          <w:noProof/>
        </w:rPr>
        <w:t>Rritja e nu</w:t>
      </w:r>
      <w:r w:rsidR="001D239F" w:rsidRPr="00F76274">
        <w:rPr>
          <w:noProof/>
        </w:rPr>
        <w:t xml:space="preserve">mrit </w:t>
      </w:r>
      <w:r w:rsidR="00F76274" w:rsidRPr="00F76274">
        <w:rPr>
          <w:noProof/>
        </w:rPr>
        <w:t>të</w:t>
      </w:r>
      <w:r w:rsidR="001D239F" w:rsidRPr="00F76274">
        <w:rPr>
          <w:noProof/>
        </w:rPr>
        <w:t xml:space="preserve"> aplikimeve</w:t>
      </w:r>
      <w:r w:rsidR="00F76274" w:rsidRPr="00F76274">
        <w:rPr>
          <w:noProof/>
        </w:rPr>
        <w:t xml:space="preserve"> për përzgjedhjen e kësaj</w:t>
      </w:r>
      <w:r w:rsidR="001D239F" w:rsidRPr="00F76274">
        <w:rPr>
          <w:noProof/>
        </w:rPr>
        <w:t xml:space="preserve"> </w:t>
      </w:r>
      <w:r w:rsidR="00F76274" w:rsidRPr="00F76274">
        <w:rPr>
          <w:noProof/>
        </w:rPr>
        <w:t>strukture për</w:t>
      </w:r>
      <w:r w:rsidR="001D239F" w:rsidRPr="00F76274">
        <w:rPr>
          <w:noProof/>
        </w:rPr>
        <w:t xml:space="preserve"> </w:t>
      </w:r>
      <w:r w:rsidR="00F76274" w:rsidRPr="00F76274">
        <w:rPr>
          <w:noProof/>
        </w:rPr>
        <w:t>të</w:t>
      </w:r>
      <w:r w:rsidR="001D239F" w:rsidRPr="00F76274">
        <w:rPr>
          <w:noProof/>
        </w:rPr>
        <w:t xml:space="preserve"> </w:t>
      </w:r>
      <w:r w:rsidR="00F76274" w:rsidRPr="00F76274">
        <w:rPr>
          <w:noProof/>
        </w:rPr>
        <w:t>shërbyer</w:t>
      </w:r>
      <w:r w:rsidR="001D239F" w:rsidRPr="00F76274">
        <w:rPr>
          <w:noProof/>
        </w:rPr>
        <w:t>.</w:t>
      </w:r>
    </w:p>
    <w:p w14:paraId="34F2A29A" w14:textId="77777777" w:rsidR="00AA1466" w:rsidRPr="00F76274" w:rsidRDefault="00AA1466" w:rsidP="00AA1466">
      <w:pPr>
        <w:spacing w:line="360" w:lineRule="auto"/>
        <w:jc w:val="both"/>
        <w:rPr>
          <w:noProof/>
        </w:rPr>
      </w:pPr>
      <w:r w:rsidRPr="00F76274">
        <w:rPr>
          <w:rFonts w:eastAsia="Arial"/>
          <w:noProof/>
          <w:color w:val="000000"/>
        </w:rPr>
        <w:t>Numri i ankesave për mos përfitimin e pagesës së plotë për trajtim me veshmbathje brenda 1 viti.</w:t>
      </w:r>
    </w:p>
    <w:p w14:paraId="7427C662" w14:textId="77777777" w:rsidR="00AA1466" w:rsidRPr="00F76274" w:rsidRDefault="00AA1466" w:rsidP="00F76274">
      <w:pPr>
        <w:spacing w:line="360" w:lineRule="auto"/>
        <w:jc w:val="both"/>
        <w:rPr>
          <w:noProof/>
        </w:rPr>
        <w:sectPr w:rsidR="00AA1466" w:rsidRPr="00F76274">
          <w:headerReference w:type="even" r:id="rId10"/>
          <w:footerReference w:type="default" r:id="rId11"/>
          <w:pgSz w:w="11907" w:h="16840"/>
          <w:pgMar w:top="990" w:right="1377" w:bottom="677" w:left="850" w:header="288" w:footer="0" w:gutter="0"/>
          <w:pgNumType w:start="1"/>
          <w:cols w:space="720"/>
        </w:sectPr>
      </w:pPr>
    </w:p>
    <w:p w14:paraId="00000156" w14:textId="77777777" w:rsidR="00BF60E2" w:rsidRDefault="00B07DF9">
      <w:pPr>
        <w:spacing w:line="276" w:lineRule="auto"/>
        <w:jc w:val="both"/>
      </w:pPr>
      <w:sdt>
        <w:sdtPr>
          <w:tag w:val="goog_rdk_14"/>
          <w:id w:val="739291754"/>
        </w:sdtPr>
        <w:sdtEndPr/>
        <w:sdtContent/>
      </w:sdt>
      <w:r w:rsidR="0004618C">
        <w:rPr>
          <w:b/>
        </w:rPr>
        <w:t>Raporti i vlerësimit të ndikimit - Shtojca 2/a</w:t>
      </w:r>
    </w:p>
    <w:p w14:paraId="00000157" w14:textId="77777777" w:rsidR="00BF60E2" w:rsidRDefault="00BF60E2">
      <w:pPr>
        <w:spacing w:line="276" w:lineRule="auto"/>
      </w:pPr>
    </w:p>
    <w:p w14:paraId="00000158" w14:textId="77777777" w:rsidR="00BF60E2" w:rsidRDefault="0004618C">
      <w:pPr>
        <w:spacing w:line="276" w:lineRule="auto"/>
      </w:pPr>
      <w:r>
        <w:rPr>
          <w:b/>
          <w:i/>
        </w:rPr>
        <w:t xml:space="preserve">Tabela: Vlera aktuale neto në total (VAN) - kostot dhe përfitimet me vlerë monetare të përcaktuar në milionë lekë e zbritur për 10 vjet (Vlera aktuale e kostos dhe vlera aktuale e përfitimit); krahasuar me status </w:t>
      </w:r>
      <w:proofErr w:type="spellStart"/>
      <w:r>
        <w:rPr>
          <w:b/>
          <w:i/>
        </w:rPr>
        <w:t>quo</w:t>
      </w:r>
      <w:proofErr w:type="spellEnd"/>
      <w:r>
        <w:rPr>
          <w:b/>
          <w:i/>
        </w:rPr>
        <w:t>-në</w:t>
      </w:r>
      <w:r>
        <w:rPr>
          <w:b/>
        </w:rPr>
        <w:t xml:space="preserve">.    </w:t>
      </w:r>
    </w:p>
    <w:p w14:paraId="00000159" w14:textId="77777777" w:rsidR="00BF60E2" w:rsidRDefault="00BF60E2">
      <w:pPr>
        <w:spacing w:line="276" w:lineRule="auto"/>
      </w:pPr>
    </w:p>
    <w:tbl>
      <w:tblPr>
        <w:tblStyle w:val="a2"/>
        <w:tblW w:w="15114" w:type="dxa"/>
        <w:tblInd w:w="-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1775"/>
        <w:gridCol w:w="1555"/>
        <w:gridCol w:w="1296"/>
        <w:gridCol w:w="1296"/>
        <w:gridCol w:w="1296"/>
        <w:gridCol w:w="1296"/>
        <w:gridCol w:w="1296"/>
        <w:gridCol w:w="1296"/>
        <w:gridCol w:w="1296"/>
        <w:gridCol w:w="1416"/>
        <w:gridCol w:w="1296"/>
      </w:tblGrid>
      <w:tr w:rsidR="00BF60E2" w14:paraId="1724886A" w14:textId="77777777" w:rsidTr="000A2374">
        <w:trPr>
          <w:trHeight w:val="255"/>
        </w:trPr>
        <w:tc>
          <w:tcPr>
            <w:tcW w:w="1775" w:type="dxa"/>
            <w:shd w:val="clear" w:color="auto" w:fill="auto"/>
          </w:tcPr>
          <w:p w14:paraId="0000015A" w14:textId="77777777" w:rsidR="00BF60E2" w:rsidRDefault="0004618C">
            <w:pPr>
              <w:spacing w:line="276" w:lineRule="auto"/>
              <w:rPr>
                <w:color w:val="000000"/>
              </w:rPr>
            </w:pPr>
            <w:r>
              <w:rPr>
                <w:color w:val="000000"/>
              </w:rPr>
              <w:t> </w:t>
            </w:r>
          </w:p>
        </w:tc>
        <w:tc>
          <w:tcPr>
            <w:tcW w:w="1555" w:type="dxa"/>
            <w:shd w:val="clear" w:color="auto" w:fill="auto"/>
          </w:tcPr>
          <w:p w14:paraId="0000015B" w14:textId="77777777" w:rsidR="00BF60E2" w:rsidRDefault="0004618C">
            <w:pPr>
              <w:spacing w:line="276" w:lineRule="auto"/>
              <w:ind w:left="-108" w:firstLine="108"/>
              <w:rPr>
                <w:b/>
                <w:color w:val="000000"/>
              </w:rPr>
            </w:pPr>
            <w:r>
              <w:rPr>
                <w:b/>
                <w:color w:val="000000"/>
              </w:rPr>
              <w:t xml:space="preserve"> Viti  1 </w:t>
            </w:r>
          </w:p>
        </w:tc>
        <w:tc>
          <w:tcPr>
            <w:tcW w:w="1296" w:type="dxa"/>
            <w:shd w:val="clear" w:color="auto" w:fill="auto"/>
          </w:tcPr>
          <w:p w14:paraId="0000015C" w14:textId="77777777" w:rsidR="00BF60E2" w:rsidRDefault="0004618C">
            <w:pPr>
              <w:spacing w:line="276" w:lineRule="auto"/>
              <w:ind w:left="-108" w:firstLine="108"/>
              <w:rPr>
                <w:b/>
                <w:color w:val="000000"/>
              </w:rPr>
            </w:pPr>
            <w:r>
              <w:rPr>
                <w:b/>
                <w:color w:val="000000"/>
              </w:rPr>
              <w:t xml:space="preserve"> Viti 2 </w:t>
            </w:r>
          </w:p>
        </w:tc>
        <w:tc>
          <w:tcPr>
            <w:tcW w:w="1296" w:type="dxa"/>
            <w:shd w:val="clear" w:color="auto" w:fill="auto"/>
          </w:tcPr>
          <w:p w14:paraId="0000015D" w14:textId="77777777" w:rsidR="00BF60E2" w:rsidRDefault="0004618C">
            <w:pPr>
              <w:spacing w:line="276" w:lineRule="auto"/>
              <w:rPr>
                <w:b/>
                <w:color w:val="000000"/>
              </w:rPr>
            </w:pPr>
            <w:r>
              <w:rPr>
                <w:b/>
                <w:color w:val="000000"/>
              </w:rPr>
              <w:t xml:space="preserve"> Viti 3 </w:t>
            </w:r>
          </w:p>
        </w:tc>
        <w:tc>
          <w:tcPr>
            <w:tcW w:w="1296" w:type="dxa"/>
            <w:shd w:val="clear" w:color="auto" w:fill="auto"/>
          </w:tcPr>
          <w:p w14:paraId="0000015E" w14:textId="77777777" w:rsidR="00BF60E2" w:rsidRDefault="0004618C">
            <w:pPr>
              <w:spacing w:line="276" w:lineRule="auto"/>
              <w:rPr>
                <w:b/>
                <w:color w:val="000000"/>
              </w:rPr>
            </w:pPr>
            <w:r>
              <w:rPr>
                <w:b/>
                <w:color w:val="000000"/>
              </w:rPr>
              <w:t xml:space="preserve"> Viti 4 </w:t>
            </w:r>
          </w:p>
        </w:tc>
        <w:tc>
          <w:tcPr>
            <w:tcW w:w="1296" w:type="dxa"/>
            <w:shd w:val="clear" w:color="auto" w:fill="auto"/>
          </w:tcPr>
          <w:p w14:paraId="0000015F" w14:textId="77777777" w:rsidR="00BF60E2" w:rsidRDefault="0004618C">
            <w:pPr>
              <w:spacing w:line="276" w:lineRule="auto"/>
              <w:rPr>
                <w:b/>
                <w:color w:val="000000"/>
              </w:rPr>
            </w:pPr>
            <w:r>
              <w:rPr>
                <w:b/>
                <w:color w:val="000000"/>
              </w:rPr>
              <w:t xml:space="preserve"> Viti 5 </w:t>
            </w:r>
          </w:p>
        </w:tc>
        <w:tc>
          <w:tcPr>
            <w:tcW w:w="1296" w:type="dxa"/>
            <w:shd w:val="clear" w:color="auto" w:fill="auto"/>
          </w:tcPr>
          <w:p w14:paraId="00000160" w14:textId="77777777" w:rsidR="00BF60E2" w:rsidRDefault="0004618C">
            <w:pPr>
              <w:spacing w:line="276" w:lineRule="auto"/>
              <w:rPr>
                <w:b/>
                <w:color w:val="000000"/>
              </w:rPr>
            </w:pPr>
            <w:r>
              <w:rPr>
                <w:b/>
                <w:color w:val="000000"/>
              </w:rPr>
              <w:t xml:space="preserve"> Viti 6 </w:t>
            </w:r>
          </w:p>
        </w:tc>
        <w:tc>
          <w:tcPr>
            <w:tcW w:w="1296" w:type="dxa"/>
            <w:shd w:val="clear" w:color="auto" w:fill="auto"/>
          </w:tcPr>
          <w:p w14:paraId="00000161" w14:textId="77777777" w:rsidR="00BF60E2" w:rsidRDefault="0004618C">
            <w:pPr>
              <w:spacing w:line="276" w:lineRule="auto"/>
              <w:rPr>
                <w:b/>
                <w:color w:val="000000"/>
              </w:rPr>
            </w:pPr>
            <w:r>
              <w:rPr>
                <w:b/>
                <w:color w:val="000000"/>
              </w:rPr>
              <w:t xml:space="preserve"> Viti 7 </w:t>
            </w:r>
          </w:p>
        </w:tc>
        <w:tc>
          <w:tcPr>
            <w:tcW w:w="1296" w:type="dxa"/>
            <w:shd w:val="clear" w:color="auto" w:fill="auto"/>
          </w:tcPr>
          <w:p w14:paraId="00000162" w14:textId="77777777" w:rsidR="00BF60E2" w:rsidRDefault="0004618C">
            <w:pPr>
              <w:spacing w:line="276" w:lineRule="auto"/>
              <w:rPr>
                <w:b/>
                <w:color w:val="000000"/>
              </w:rPr>
            </w:pPr>
            <w:r>
              <w:rPr>
                <w:b/>
                <w:color w:val="000000"/>
              </w:rPr>
              <w:t xml:space="preserve"> Viti 8 </w:t>
            </w:r>
          </w:p>
        </w:tc>
        <w:tc>
          <w:tcPr>
            <w:tcW w:w="1416" w:type="dxa"/>
            <w:shd w:val="clear" w:color="auto" w:fill="auto"/>
          </w:tcPr>
          <w:p w14:paraId="00000163" w14:textId="77777777" w:rsidR="00BF60E2" w:rsidRDefault="0004618C">
            <w:pPr>
              <w:spacing w:line="276" w:lineRule="auto"/>
              <w:rPr>
                <w:b/>
                <w:color w:val="000000"/>
              </w:rPr>
            </w:pPr>
            <w:r>
              <w:rPr>
                <w:b/>
                <w:color w:val="000000"/>
              </w:rPr>
              <w:t xml:space="preserve"> Viti 9 </w:t>
            </w:r>
          </w:p>
        </w:tc>
        <w:tc>
          <w:tcPr>
            <w:tcW w:w="1296" w:type="dxa"/>
            <w:shd w:val="clear" w:color="auto" w:fill="auto"/>
          </w:tcPr>
          <w:p w14:paraId="00000164" w14:textId="77777777" w:rsidR="00BF60E2" w:rsidRDefault="0004618C">
            <w:pPr>
              <w:spacing w:line="276" w:lineRule="auto"/>
              <w:rPr>
                <w:b/>
                <w:color w:val="000000"/>
              </w:rPr>
            </w:pPr>
            <w:r>
              <w:rPr>
                <w:b/>
                <w:color w:val="000000"/>
              </w:rPr>
              <w:t xml:space="preserve"> Viti 10 </w:t>
            </w:r>
          </w:p>
        </w:tc>
      </w:tr>
      <w:tr w:rsidR="00BF60E2" w14:paraId="6F920D44" w14:textId="77777777" w:rsidTr="000A2374">
        <w:trPr>
          <w:trHeight w:val="255"/>
        </w:trPr>
        <w:tc>
          <w:tcPr>
            <w:tcW w:w="1775" w:type="dxa"/>
            <w:shd w:val="clear" w:color="auto" w:fill="auto"/>
          </w:tcPr>
          <w:p w14:paraId="00000165" w14:textId="77777777" w:rsidR="00BF60E2" w:rsidRDefault="0004618C">
            <w:pPr>
              <w:spacing w:line="276" w:lineRule="auto"/>
              <w:rPr>
                <w:b/>
                <w:color w:val="000000"/>
              </w:rPr>
            </w:pPr>
            <w:r>
              <w:rPr>
                <w:b/>
                <w:color w:val="000000"/>
              </w:rPr>
              <w:t xml:space="preserve">Faktori zbritës </w:t>
            </w:r>
          </w:p>
        </w:tc>
        <w:tc>
          <w:tcPr>
            <w:tcW w:w="1555" w:type="dxa"/>
            <w:shd w:val="clear" w:color="auto" w:fill="auto"/>
          </w:tcPr>
          <w:p w14:paraId="00000166" w14:textId="77777777" w:rsidR="00BF60E2" w:rsidRDefault="0004618C">
            <w:pPr>
              <w:spacing w:line="276" w:lineRule="auto"/>
              <w:ind w:left="-108" w:firstLine="108"/>
              <w:jc w:val="right"/>
              <w:rPr>
                <w:color w:val="000000"/>
              </w:rPr>
            </w:pPr>
            <w:r>
              <w:rPr>
                <w:color w:val="000000"/>
              </w:rPr>
              <w:t xml:space="preserve">                    1.00 </w:t>
            </w:r>
          </w:p>
        </w:tc>
        <w:tc>
          <w:tcPr>
            <w:tcW w:w="1296" w:type="dxa"/>
            <w:shd w:val="clear" w:color="auto" w:fill="auto"/>
          </w:tcPr>
          <w:p w14:paraId="00000167" w14:textId="77777777" w:rsidR="00BF60E2" w:rsidRDefault="0004618C">
            <w:pPr>
              <w:spacing w:line="276" w:lineRule="auto"/>
              <w:ind w:left="-108" w:firstLine="108"/>
              <w:jc w:val="right"/>
              <w:rPr>
                <w:color w:val="000000"/>
              </w:rPr>
            </w:pPr>
            <w:r>
              <w:rPr>
                <w:color w:val="000000"/>
              </w:rPr>
              <w:t xml:space="preserve">                 0.95 </w:t>
            </w:r>
          </w:p>
        </w:tc>
        <w:tc>
          <w:tcPr>
            <w:tcW w:w="1296" w:type="dxa"/>
            <w:shd w:val="clear" w:color="auto" w:fill="auto"/>
          </w:tcPr>
          <w:p w14:paraId="00000168" w14:textId="77777777" w:rsidR="00BF60E2" w:rsidRDefault="0004618C">
            <w:pPr>
              <w:spacing w:line="276" w:lineRule="auto"/>
              <w:jc w:val="right"/>
              <w:rPr>
                <w:color w:val="000000"/>
              </w:rPr>
            </w:pPr>
            <w:r>
              <w:rPr>
                <w:color w:val="000000"/>
              </w:rPr>
              <w:t xml:space="preserve">                  0.91 </w:t>
            </w:r>
          </w:p>
        </w:tc>
        <w:tc>
          <w:tcPr>
            <w:tcW w:w="1296" w:type="dxa"/>
            <w:shd w:val="clear" w:color="auto" w:fill="auto"/>
          </w:tcPr>
          <w:p w14:paraId="00000169" w14:textId="77777777" w:rsidR="00BF60E2" w:rsidRDefault="0004618C">
            <w:pPr>
              <w:spacing w:line="276" w:lineRule="auto"/>
              <w:jc w:val="right"/>
              <w:rPr>
                <w:color w:val="000000"/>
              </w:rPr>
            </w:pPr>
            <w:r>
              <w:rPr>
                <w:color w:val="000000"/>
              </w:rPr>
              <w:t xml:space="preserve">                 0.87 </w:t>
            </w:r>
          </w:p>
        </w:tc>
        <w:tc>
          <w:tcPr>
            <w:tcW w:w="1296" w:type="dxa"/>
            <w:shd w:val="clear" w:color="auto" w:fill="auto"/>
          </w:tcPr>
          <w:p w14:paraId="0000016A" w14:textId="77777777" w:rsidR="00BF60E2" w:rsidRDefault="0004618C">
            <w:pPr>
              <w:spacing w:line="276" w:lineRule="auto"/>
              <w:jc w:val="right"/>
              <w:rPr>
                <w:color w:val="000000"/>
              </w:rPr>
            </w:pPr>
            <w:r>
              <w:rPr>
                <w:color w:val="000000"/>
              </w:rPr>
              <w:t xml:space="preserve">                 0.82 </w:t>
            </w:r>
          </w:p>
        </w:tc>
        <w:tc>
          <w:tcPr>
            <w:tcW w:w="1296" w:type="dxa"/>
            <w:shd w:val="clear" w:color="auto" w:fill="auto"/>
          </w:tcPr>
          <w:p w14:paraId="0000016B" w14:textId="77777777" w:rsidR="00BF60E2" w:rsidRDefault="0004618C">
            <w:pPr>
              <w:spacing w:line="276" w:lineRule="auto"/>
              <w:jc w:val="right"/>
              <w:rPr>
                <w:color w:val="000000"/>
              </w:rPr>
            </w:pPr>
            <w:r>
              <w:rPr>
                <w:color w:val="000000"/>
              </w:rPr>
              <w:t xml:space="preserve">                 0.79 </w:t>
            </w:r>
          </w:p>
        </w:tc>
        <w:tc>
          <w:tcPr>
            <w:tcW w:w="1296" w:type="dxa"/>
            <w:shd w:val="clear" w:color="auto" w:fill="auto"/>
          </w:tcPr>
          <w:p w14:paraId="0000016C" w14:textId="77777777" w:rsidR="00BF60E2" w:rsidRDefault="0004618C">
            <w:pPr>
              <w:spacing w:line="276" w:lineRule="auto"/>
              <w:jc w:val="right"/>
              <w:rPr>
                <w:color w:val="000000"/>
              </w:rPr>
            </w:pPr>
            <w:r>
              <w:rPr>
                <w:color w:val="000000"/>
              </w:rPr>
              <w:t xml:space="preserve">                 0.75 </w:t>
            </w:r>
          </w:p>
        </w:tc>
        <w:tc>
          <w:tcPr>
            <w:tcW w:w="1296" w:type="dxa"/>
            <w:shd w:val="clear" w:color="auto" w:fill="auto"/>
          </w:tcPr>
          <w:p w14:paraId="0000016D" w14:textId="77777777" w:rsidR="00BF60E2" w:rsidRDefault="0004618C">
            <w:pPr>
              <w:spacing w:line="276" w:lineRule="auto"/>
              <w:jc w:val="right"/>
              <w:rPr>
                <w:color w:val="000000"/>
              </w:rPr>
            </w:pPr>
            <w:r>
              <w:rPr>
                <w:color w:val="000000"/>
              </w:rPr>
              <w:t xml:space="preserve">                   0.71 </w:t>
            </w:r>
          </w:p>
        </w:tc>
        <w:tc>
          <w:tcPr>
            <w:tcW w:w="1416" w:type="dxa"/>
            <w:shd w:val="clear" w:color="auto" w:fill="auto"/>
          </w:tcPr>
          <w:p w14:paraId="0000016E" w14:textId="77777777" w:rsidR="00BF60E2" w:rsidRDefault="0004618C">
            <w:pPr>
              <w:spacing w:line="276" w:lineRule="auto"/>
              <w:jc w:val="right"/>
              <w:rPr>
                <w:color w:val="000000"/>
              </w:rPr>
            </w:pPr>
            <w:r>
              <w:rPr>
                <w:color w:val="000000"/>
              </w:rPr>
              <w:t xml:space="preserve">                  0.68 </w:t>
            </w:r>
          </w:p>
        </w:tc>
        <w:tc>
          <w:tcPr>
            <w:tcW w:w="1296" w:type="dxa"/>
            <w:shd w:val="clear" w:color="auto" w:fill="auto"/>
          </w:tcPr>
          <w:p w14:paraId="0000016F" w14:textId="77777777" w:rsidR="00BF60E2" w:rsidRDefault="0004618C">
            <w:pPr>
              <w:spacing w:line="276" w:lineRule="auto"/>
              <w:jc w:val="right"/>
              <w:rPr>
                <w:color w:val="000000"/>
              </w:rPr>
            </w:pPr>
            <w:r>
              <w:rPr>
                <w:color w:val="000000"/>
              </w:rPr>
              <w:t xml:space="preserve">                    0.65 </w:t>
            </w:r>
          </w:p>
        </w:tc>
      </w:tr>
      <w:tr w:rsidR="00BF60E2" w14:paraId="5113E3D6" w14:textId="77777777" w:rsidTr="000A2374">
        <w:trPr>
          <w:trHeight w:val="255"/>
        </w:trPr>
        <w:tc>
          <w:tcPr>
            <w:tcW w:w="1775" w:type="dxa"/>
            <w:shd w:val="clear" w:color="auto" w:fill="auto"/>
          </w:tcPr>
          <w:p w14:paraId="00000170" w14:textId="77777777" w:rsidR="00BF60E2" w:rsidRDefault="0004618C">
            <w:pPr>
              <w:spacing w:line="276" w:lineRule="auto"/>
              <w:rPr>
                <w:color w:val="000000"/>
              </w:rPr>
            </w:pPr>
            <w:r>
              <w:rPr>
                <w:color w:val="000000"/>
              </w:rPr>
              <w:t>Kosto për buxhetin - një herë</w:t>
            </w:r>
          </w:p>
        </w:tc>
        <w:tc>
          <w:tcPr>
            <w:tcW w:w="1555" w:type="dxa"/>
            <w:shd w:val="clear" w:color="auto" w:fill="auto"/>
          </w:tcPr>
          <w:p w14:paraId="00000171"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72"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73" w14:textId="77777777" w:rsidR="00BF60E2" w:rsidRDefault="0004618C">
            <w:pPr>
              <w:spacing w:line="276" w:lineRule="auto"/>
              <w:jc w:val="right"/>
              <w:rPr>
                <w:color w:val="000000"/>
              </w:rPr>
            </w:pPr>
            <w:r>
              <w:rPr>
                <w:color w:val="000000"/>
              </w:rPr>
              <w:t>0</w:t>
            </w:r>
          </w:p>
        </w:tc>
        <w:tc>
          <w:tcPr>
            <w:tcW w:w="1296" w:type="dxa"/>
            <w:shd w:val="clear" w:color="auto" w:fill="auto"/>
          </w:tcPr>
          <w:p w14:paraId="00000174" w14:textId="77777777" w:rsidR="00BF60E2" w:rsidRDefault="0004618C">
            <w:pPr>
              <w:spacing w:line="276" w:lineRule="auto"/>
              <w:jc w:val="right"/>
              <w:rPr>
                <w:color w:val="000000"/>
              </w:rPr>
            </w:pPr>
            <w:r>
              <w:rPr>
                <w:color w:val="000000"/>
              </w:rPr>
              <w:t>0</w:t>
            </w:r>
          </w:p>
        </w:tc>
        <w:tc>
          <w:tcPr>
            <w:tcW w:w="1296" w:type="dxa"/>
            <w:shd w:val="clear" w:color="auto" w:fill="auto"/>
          </w:tcPr>
          <w:p w14:paraId="00000175" w14:textId="77777777" w:rsidR="00BF60E2" w:rsidRDefault="0004618C">
            <w:pPr>
              <w:spacing w:line="276" w:lineRule="auto"/>
              <w:jc w:val="right"/>
              <w:rPr>
                <w:color w:val="000000"/>
              </w:rPr>
            </w:pPr>
            <w:r>
              <w:rPr>
                <w:color w:val="000000"/>
              </w:rPr>
              <w:t>0</w:t>
            </w:r>
          </w:p>
        </w:tc>
        <w:tc>
          <w:tcPr>
            <w:tcW w:w="1296" w:type="dxa"/>
            <w:shd w:val="clear" w:color="auto" w:fill="auto"/>
          </w:tcPr>
          <w:p w14:paraId="00000176" w14:textId="77777777" w:rsidR="00BF60E2" w:rsidRDefault="0004618C">
            <w:pPr>
              <w:spacing w:line="276" w:lineRule="auto"/>
              <w:jc w:val="right"/>
              <w:rPr>
                <w:color w:val="000000"/>
              </w:rPr>
            </w:pPr>
            <w:r>
              <w:rPr>
                <w:color w:val="000000"/>
              </w:rPr>
              <w:t>0</w:t>
            </w:r>
          </w:p>
        </w:tc>
        <w:tc>
          <w:tcPr>
            <w:tcW w:w="1296" w:type="dxa"/>
            <w:shd w:val="clear" w:color="auto" w:fill="auto"/>
          </w:tcPr>
          <w:p w14:paraId="00000177" w14:textId="77777777" w:rsidR="00BF60E2" w:rsidRDefault="0004618C">
            <w:pPr>
              <w:spacing w:line="276" w:lineRule="auto"/>
              <w:jc w:val="right"/>
              <w:rPr>
                <w:color w:val="000000"/>
              </w:rPr>
            </w:pPr>
            <w:r>
              <w:rPr>
                <w:color w:val="000000"/>
              </w:rPr>
              <w:t>0</w:t>
            </w:r>
          </w:p>
        </w:tc>
        <w:tc>
          <w:tcPr>
            <w:tcW w:w="1296" w:type="dxa"/>
            <w:shd w:val="clear" w:color="auto" w:fill="auto"/>
          </w:tcPr>
          <w:p w14:paraId="00000178" w14:textId="77777777" w:rsidR="00BF60E2" w:rsidRDefault="0004618C">
            <w:pPr>
              <w:spacing w:line="276" w:lineRule="auto"/>
              <w:jc w:val="right"/>
              <w:rPr>
                <w:color w:val="000000"/>
              </w:rPr>
            </w:pPr>
            <w:r>
              <w:rPr>
                <w:color w:val="000000"/>
              </w:rPr>
              <w:t>0</w:t>
            </w:r>
          </w:p>
        </w:tc>
        <w:tc>
          <w:tcPr>
            <w:tcW w:w="1416" w:type="dxa"/>
            <w:shd w:val="clear" w:color="auto" w:fill="auto"/>
          </w:tcPr>
          <w:p w14:paraId="00000179" w14:textId="77777777" w:rsidR="00BF60E2" w:rsidRDefault="0004618C">
            <w:pPr>
              <w:spacing w:line="276" w:lineRule="auto"/>
              <w:jc w:val="right"/>
              <w:rPr>
                <w:color w:val="000000"/>
              </w:rPr>
            </w:pPr>
            <w:r>
              <w:rPr>
                <w:color w:val="000000"/>
              </w:rPr>
              <w:t>0</w:t>
            </w:r>
          </w:p>
        </w:tc>
        <w:tc>
          <w:tcPr>
            <w:tcW w:w="1296" w:type="dxa"/>
            <w:shd w:val="clear" w:color="auto" w:fill="auto"/>
          </w:tcPr>
          <w:p w14:paraId="0000017A" w14:textId="77777777" w:rsidR="00BF60E2" w:rsidRDefault="0004618C">
            <w:pPr>
              <w:spacing w:line="276" w:lineRule="auto"/>
              <w:jc w:val="right"/>
              <w:rPr>
                <w:color w:val="000000"/>
              </w:rPr>
            </w:pPr>
            <w:r>
              <w:rPr>
                <w:color w:val="000000"/>
              </w:rPr>
              <w:t>0</w:t>
            </w:r>
          </w:p>
        </w:tc>
      </w:tr>
      <w:tr w:rsidR="00BF60E2" w14:paraId="03186595" w14:textId="77777777" w:rsidTr="000A2374">
        <w:trPr>
          <w:trHeight w:val="255"/>
        </w:trPr>
        <w:tc>
          <w:tcPr>
            <w:tcW w:w="1775" w:type="dxa"/>
            <w:shd w:val="clear" w:color="auto" w:fill="auto"/>
          </w:tcPr>
          <w:p w14:paraId="0000017B" w14:textId="77777777" w:rsidR="00BF60E2" w:rsidRDefault="0004618C">
            <w:pPr>
              <w:spacing w:line="276" w:lineRule="auto"/>
              <w:rPr>
                <w:color w:val="000000"/>
              </w:rPr>
            </w:pPr>
            <w:r>
              <w:rPr>
                <w:color w:val="000000"/>
              </w:rPr>
              <w:t>Kosto për buxhetin - në vazhdimësi</w:t>
            </w:r>
          </w:p>
        </w:tc>
        <w:tc>
          <w:tcPr>
            <w:tcW w:w="1555" w:type="dxa"/>
            <w:shd w:val="clear" w:color="auto" w:fill="auto"/>
          </w:tcPr>
          <w:p w14:paraId="0000017C" w14:textId="77777777" w:rsidR="00BF60E2" w:rsidRDefault="0004618C">
            <w:pPr>
              <w:spacing w:line="276" w:lineRule="auto"/>
              <w:ind w:left="-108" w:firstLine="108"/>
              <w:jc w:val="right"/>
              <w:rPr>
                <w:color w:val="000000"/>
              </w:rPr>
            </w:pPr>
            <w:r>
              <w:rPr>
                <w:color w:val="000000"/>
              </w:rPr>
              <w:t>27</w:t>
            </w:r>
          </w:p>
        </w:tc>
        <w:tc>
          <w:tcPr>
            <w:tcW w:w="1296" w:type="dxa"/>
            <w:shd w:val="clear" w:color="auto" w:fill="auto"/>
          </w:tcPr>
          <w:p w14:paraId="0000017D" w14:textId="77777777" w:rsidR="00BF60E2" w:rsidRDefault="0004618C">
            <w:pPr>
              <w:spacing w:line="276" w:lineRule="auto"/>
              <w:ind w:left="-108" w:firstLine="108"/>
              <w:jc w:val="right"/>
              <w:rPr>
                <w:color w:val="000000"/>
              </w:rPr>
            </w:pPr>
            <w:r>
              <w:rPr>
                <w:color w:val="000000"/>
              </w:rPr>
              <w:t>27</w:t>
            </w:r>
          </w:p>
        </w:tc>
        <w:tc>
          <w:tcPr>
            <w:tcW w:w="1296" w:type="dxa"/>
            <w:shd w:val="clear" w:color="auto" w:fill="auto"/>
          </w:tcPr>
          <w:p w14:paraId="0000017E" w14:textId="77777777" w:rsidR="00BF60E2" w:rsidRDefault="0004618C">
            <w:pPr>
              <w:spacing w:line="276" w:lineRule="auto"/>
              <w:jc w:val="right"/>
              <w:rPr>
                <w:color w:val="000000"/>
              </w:rPr>
            </w:pPr>
            <w:r>
              <w:rPr>
                <w:color w:val="000000"/>
              </w:rPr>
              <w:t>27</w:t>
            </w:r>
          </w:p>
        </w:tc>
        <w:tc>
          <w:tcPr>
            <w:tcW w:w="1296" w:type="dxa"/>
            <w:shd w:val="clear" w:color="auto" w:fill="auto"/>
          </w:tcPr>
          <w:p w14:paraId="0000017F" w14:textId="77777777" w:rsidR="00BF60E2" w:rsidRDefault="0004618C">
            <w:pPr>
              <w:spacing w:line="276" w:lineRule="auto"/>
              <w:jc w:val="right"/>
              <w:rPr>
                <w:color w:val="000000"/>
              </w:rPr>
            </w:pPr>
            <w:r>
              <w:rPr>
                <w:color w:val="000000"/>
              </w:rPr>
              <w:t>27</w:t>
            </w:r>
          </w:p>
        </w:tc>
        <w:tc>
          <w:tcPr>
            <w:tcW w:w="1296" w:type="dxa"/>
            <w:shd w:val="clear" w:color="auto" w:fill="auto"/>
          </w:tcPr>
          <w:p w14:paraId="00000180" w14:textId="77777777" w:rsidR="00BF60E2" w:rsidRDefault="0004618C">
            <w:pPr>
              <w:spacing w:line="276" w:lineRule="auto"/>
              <w:jc w:val="right"/>
              <w:rPr>
                <w:color w:val="000000"/>
              </w:rPr>
            </w:pPr>
            <w:r>
              <w:rPr>
                <w:color w:val="000000"/>
              </w:rPr>
              <w:t>27</w:t>
            </w:r>
          </w:p>
        </w:tc>
        <w:tc>
          <w:tcPr>
            <w:tcW w:w="1296" w:type="dxa"/>
            <w:shd w:val="clear" w:color="auto" w:fill="auto"/>
          </w:tcPr>
          <w:p w14:paraId="00000181" w14:textId="77777777" w:rsidR="00BF60E2" w:rsidRDefault="0004618C">
            <w:pPr>
              <w:spacing w:line="276" w:lineRule="auto"/>
              <w:jc w:val="right"/>
              <w:rPr>
                <w:color w:val="000000"/>
              </w:rPr>
            </w:pPr>
            <w:r>
              <w:rPr>
                <w:color w:val="000000"/>
              </w:rPr>
              <w:t>27</w:t>
            </w:r>
          </w:p>
        </w:tc>
        <w:tc>
          <w:tcPr>
            <w:tcW w:w="1296" w:type="dxa"/>
            <w:shd w:val="clear" w:color="auto" w:fill="auto"/>
          </w:tcPr>
          <w:p w14:paraId="00000182" w14:textId="77777777" w:rsidR="00BF60E2" w:rsidRDefault="0004618C">
            <w:pPr>
              <w:spacing w:line="276" w:lineRule="auto"/>
              <w:jc w:val="right"/>
              <w:rPr>
                <w:color w:val="000000"/>
              </w:rPr>
            </w:pPr>
            <w:r>
              <w:rPr>
                <w:color w:val="000000"/>
              </w:rPr>
              <w:t>27</w:t>
            </w:r>
          </w:p>
        </w:tc>
        <w:tc>
          <w:tcPr>
            <w:tcW w:w="1296" w:type="dxa"/>
            <w:shd w:val="clear" w:color="auto" w:fill="auto"/>
          </w:tcPr>
          <w:p w14:paraId="00000183" w14:textId="77777777" w:rsidR="00BF60E2" w:rsidRDefault="0004618C">
            <w:pPr>
              <w:spacing w:line="276" w:lineRule="auto"/>
              <w:jc w:val="right"/>
              <w:rPr>
                <w:color w:val="000000"/>
              </w:rPr>
            </w:pPr>
            <w:r>
              <w:rPr>
                <w:color w:val="000000"/>
              </w:rPr>
              <w:t>27</w:t>
            </w:r>
          </w:p>
        </w:tc>
        <w:tc>
          <w:tcPr>
            <w:tcW w:w="1416" w:type="dxa"/>
            <w:shd w:val="clear" w:color="auto" w:fill="auto"/>
          </w:tcPr>
          <w:p w14:paraId="00000184" w14:textId="77777777" w:rsidR="00BF60E2" w:rsidRDefault="0004618C">
            <w:pPr>
              <w:spacing w:line="276" w:lineRule="auto"/>
              <w:jc w:val="right"/>
              <w:rPr>
                <w:color w:val="000000"/>
              </w:rPr>
            </w:pPr>
            <w:r>
              <w:rPr>
                <w:color w:val="000000"/>
              </w:rPr>
              <w:t>27</w:t>
            </w:r>
          </w:p>
        </w:tc>
        <w:tc>
          <w:tcPr>
            <w:tcW w:w="1296" w:type="dxa"/>
            <w:shd w:val="clear" w:color="auto" w:fill="auto"/>
          </w:tcPr>
          <w:p w14:paraId="00000185" w14:textId="77777777" w:rsidR="00BF60E2" w:rsidRDefault="0004618C">
            <w:pPr>
              <w:spacing w:line="276" w:lineRule="auto"/>
              <w:jc w:val="right"/>
              <w:rPr>
                <w:color w:val="000000"/>
              </w:rPr>
            </w:pPr>
            <w:r>
              <w:rPr>
                <w:color w:val="000000"/>
              </w:rPr>
              <w:t>27</w:t>
            </w:r>
          </w:p>
        </w:tc>
      </w:tr>
      <w:tr w:rsidR="00BF60E2" w14:paraId="59FDBAA0" w14:textId="77777777" w:rsidTr="000A2374">
        <w:trPr>
          <w:trHeight w:val="255"/>
        </w:trPr>
        <w:tc>
          <w:tcPr>
            <w:tcW w:w="1775" w:type="dxa"/>
            <w:shd w:val="clear" w:color="auto" w:fill="auto"/>
          </w:tcPr>
          <w:p w14:paraId="00000186" w14:textId="77777777" w:rsidR="00BF60E2" w:rsidRDefault="0004618C">
            <w:pPr>
              <w:spacing w:line="276" w:lineRule="auto"/>
              <w:rPr>
                <w:color w:val="000000"/>
              </w:rPr>
            </w:pPr>
            <w:r>
              <w:rPr>
                <w:color w:val="000000"/>
              </w:rPr>
              <w:t xml:space="preserve">Kosto për bizneset - një herë </w:t>
            </w:r>
          </w:p>
        </w:tc>
        <w:tc>
          <w:tcPr>
            <w:tcW w:w="1555" w:type="dxa"/>
            <w:shd w:val="clear" w:color="auto" w:fill="auto"/>
          </w:tcPr>
          <w:p w14:paraId="00000187" w14:textId="77777777" w:rsidR="00BF60E2" w:rsidRDefault="0004618C">
            <w:pPr>
              <w:spacing w:line="276" w:lineRule="auto"/>
              <w:ind w:left="-108" w:firstLine="108"/>
              <w:jc w:val="center"/>
              <w:rPr>
                <w:color w:val="000000"/>
              </w:rPr>
            </w:pPr>
            <w:r>
              <w:rPr>
                <w:color w:val="000000"/>
              </w:rPr>
              <w:t xml:space="preserve">                0</w:t>
            </w:r>
          </w:p>
        </w:tc>
        <w:tc>
          <w:tcPr>
            <w:tcW w:w="1296" w:type="dxa"/>
            <w:shd w:val="clear" w:color="auto" w:fill="auto"/>
          </w:tcPr>
          <w:p w14:paraId="00000188"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89" w14:textId="77777777" w:rsidR="00BF60E2" w:rsidRDefault="0004618C">
            <w:pPr>
              <w:spacing w:line="276" w:lineRule="auto"/>
              <w:jc w:val="right"/>
              <w:rPr>
                <w:color w:val="000000"/>
              </w:rPr>
            </w:pPr>
            <w:r>
              <w:rPr>
                <w:color w:val="000000"/>
              </w:rPr>
              <w:t>0</w:t>
            </w:r>
          </w:p>
        </w:tc>
        <w:tc>
          <w:tcPr>
            <w:tcW w:w="1296" w:type="dxa"/>
            <w:shd w:val="clear" w:color="auto" w:fill="auto"/>
          </w:tcPr>
          <w:p w14:paraId="0000018A" w14:textId="77777777" w:rsidR="00BF60E2" w:rsidRDefault="0004618C">
            <w:pPr>
              <w:spacing w:line="276" w:lineRule="auto"/>
              <w:jc w:val="right"/>
              <w:rPr>
                <w:color w:val="000000"/>
              </w:rPr>
            </w:pPr>
            <w:r>
              <w:rPr>
                <w:color w:val="000000"/>
              </w:rPr>
              <w:t>0</w:t>
            </w:r>
          </w:p>
        </w:tc>
        <w:tc>
          <w:tcPr>
            <w:tcW w:w="1296" w:type="dxa"/>
            <w:shd w:val="clear" w:color="auto" w:fill="auto"/>
          </w:tcPr>
          <w:p w14:paraId="0000018B" w14:textId="77777777" w:rsidR="00BF60E2" w:rsidRDefault="0004618C">
            <w:pPr>
              <w:spacing w:line="276" w:lineRule="auto"/>
              <w:jc w:val="right"/>
              <w:rPr>
                <w:color w:val="000000"/>
              </w:rPr>
            </w:pPr>
            <w:r>
              <w:rPr>
                <w:color w:val="000000"/>
              </w:rPr>
              <w:t>0</w:t>
            </w:r>
          </w:p>
        </w:tc>
        <w:tc>
          <w:tcPr>
            <w:tcW w:w="1296" w:type="dxa"/>
            <w:shd w:val="clear" w:color="auto" w:fill="auto"/>
          </w:tcPr>
          <w:p w14:paraId="0000018C" w14:textId="77777777" w:rsidR="00BF60E2" w:rsidRDefault="0004618C">
            <w:pPr>
              <w:spacing w:line="276" w:lineRule="auto"/>
              <w:jc w:val="right"/>
              <w:rPr>
                <w:color w:val="000000"/>
              </w:rPr>
            </w:pPr>
            <w:r>
              <w:rPr>
                <w:color w:val="000000"/>
              </w:rPr>
              <w:t>0</w:t>
            </w:r>
          </w:p>
        </w:tc>
        <w:tc>
          <w:tcPr>
            <w:tcW w:w="1296" w:type="dxa"/>
            <w:shd w:val="clear" w:color="auto" w:fill="auto"/>
          </w:tcPr>
          <w:p w14:paraId="0000018D" w14:textId="77777777" w:rsidR="00BF60E2" w:rsidRDefault="0004618C">
            <w:pPr>
              <w:spacing w:line="276" w:lineRule="auto"/>
              <w:jc w:val="right"/>
              <w:rPr>
                <w:color w:val="000000"/>
              </w:rPr>
            </w:pPr>
            <w:r>
              <w:rPr>
                <w:color w:val="000000"/>
              </w:rPr>
              <w:t>0</w:t>
            </w:r>
          </w:p>
        </w:tc>
        <w:tc>
          <w:tcPr>
            <w:tcW w:w="1296" w:type="dxa"/>
            <w:shd w:val="clear" w:color="auto" w:fill="auto"/>
          </w:tcPr>
          <w:p w14:paraId="0000018E" w14:textId="77777777" w:rsidR="00BF60E2" w:rsidRDefault="0004618C">
            <w:pPr>
              <w:spacing w:line="276" w:lineRule="auto"/>
              <w:jc w:val="right"/>
              <w:rPr>
                <w:color w:val="000000"/>
              </w:rPr>
            </w:pPr>
            <w:r>
              <w:rPr>
                <w:color w:val="000000"/>
              </w:rPr>
              <w:t>0</w:t>
            </w:r>
          </w:p>
        </w:tc>
        <w:tc>
          <w:tcPr>
            <w:tcW w:w="1416" w:type="dxa"/>
            <w:shd w:val="clear" w:color="auto" w:fill="auto"/>
          </w:tcPr>
          <w:p w14:paraId="0000018F" w14:textId="77777777" w:rsidR="00BF60E2" w:rsidRDefault="0004618C">
            <w:pPr>
              <w:spacing w:line="276" w:lineRule="auto"/>
              <w:jc w:val="right"/>
              <w:rPr>
                <w:color w:val="000000"/>
              </w:rPr>
            </w:pPr>
            <w:r>
              <w:rPr>
                <w:color w:val="000000"/>
              </w:rPr>
              <w:t>0</w:t>
            </w:r>
          </w:p>
        </w:tc>
        <w:tc>
          <w:tcPr>
            <w:tcW w:w="1296" w:type="dxa"/>
            <w:shd w:val="clear" w:color="auto" w:fill="auto"/>
          </w:tcPr>
          <w:p w14:paraId="00000190" w14:textId="77777777" w:rsidR="00BF60E2" w:rsidRDefault="0004618C">
            <w:pPr>
              <w:spacing w:line="276" w:lineRule="auto"/>
              <w:jc w:val="right"/>
              <w:rPr>
                <w:color w:val="000000"/>
              </w:rPr>
            </w:pPr>
            <w:r>
              <w:rPr>
                <w:color w:val="000000"/>
              </w:rPr>
              <w:t>0</w:t>
            </w:r>
          </w:p>
        </w:tc>
      </w:tr>
      <w:tr w:rsidR="00BF60E2" w14:paraId="75ED807D" w14:textId="77777777" w:rsidTr="000A2374">
        <w:trPr>
          <w:trHeight w:val="255"/>
        </w:trPr>
        <w:tc>
          <w:tcPr>
            <w:tcW w:w="1775" w:type="dxa"/>
            <w:shd w:val="clear" w:color="auto" w:fill="auto"/>
          </w:tcPr>
          <w:p w14:paraId="00000191" w14:textId="77777777" w:rsidR="00BF60E2" w:rsidRDefault="0004618C">
            <w:pPr>
              <w:spacing w:line="276" w:lineRule="auto"/>
              <w:rPr>
                <w:color w:val="000000"/>
              </w:rPr>
            </w:pPr>
            <w:r>
              <w:rPr>
                <w:color w:val="000000"/>
              </w:rPr>
              <w:t>Kosto për bizneset - në vazhdimësi</w:t>
            </w:r>
          </w:p>
        </w:tc>
        <w:tc>
          <w:tcPr>
            <w:tcW w:w="1555" w:type="dxa"/>
            <w:shd w:val="clear" w:color="auto" w:fill="auto"/>
          </w:tcPr>
          <w:p w14:paraId="00000192"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93"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94" w14:textId="77777777" w:rsidR="00BF60E2" w:rsidRDefault="0004618C">
            <w:pPr>
              <w:spacing w:line="276" w:lineRule="auto"/>
              <w:jc w:val="right"/>
              <w:rPr>
                <w:color w:val="000000"/>
              </w:rPr>
            </w:pPr>
            <w:r>
              <w:rPr>
                <w:color w:val="000000"/>
              </w:rPr>
              <w:t>0</w:t>
            </w:r>
          </w:p>
        </w:tc>
        <w:tc>
          <w:tcPr>
            <w:tcW w:w="1296" w:type="dxa"/>
            <w:shd w:val="clear" w:color="auto" w:fill="auto"/>
          </w:tcPr>
          <w:p w14:paraId="00000195" w14:textId="77777777" w:rsidR="00BF60E2" w:rsidRDefault="0004618C">
            <w:pPr>
              <w:spacing w:line="276" w:lineRule="auto"/>
              <w:jc w:val="right"/>
              <w:rPr>
                <w:color w:val="000000"/>
              </w:rPr>
            </w:pPr>
            <w:r>
              <w:rPr>
                <w:color w:val="000000"/>
              </w:rPr>
              <w:t>0</w:t>
            </w:r>
          </w:p>
        </w:tc>
        <w:tc>
          <w:tcPr>
            <w:tcW w:w="1296" w:type="dxa"/>
            <w:shd w:val="clear" w:color="auto" w:fill="auto"/>
          </w:tcPr>
          <w:p w14:paraId="00000196" w14:textId="77777777" w:rsidR="00BF60E2" w:rsidRDefault="0004618C">
            <w:pPr>
              <w:spacing w:line="276" w:lineRule="auto"/>
              <w:jc w:val="right"/>
              <w:rPr>
                <w:color w:val="000000"/>
              </w:rPr>
            </w:pPr>
            <w:r>
              <w:rPr>
                <w:color w:val="000000"/>
              </w:rPr>
              <w:t>0</w:t>
            </w:r>
          </w:p>
        </w:tc>
        <w:tc>
          <w:tcPr>
            <w:tcW w:w="1296" w:type="dxa"/>
            <w:shd w:val="clear" w:color="auto" w:fill="auto"/>
          </w:tcPr>
          <w:p w14:paraId="00000197" w14:textId="77777777" w:rsidR="00BF60E2" w:rsidRDefault="0004618C">
            <w:pPr>
              <w:spacing w:line="276" w:lineRule="auto"/>
              <w:jc w:val="right"/>
              <w:rPr>
                <w:color w:val="000000"/>
              </w:rPr>
            </w:pPr>
            <w:r>
              <w:rPr>
                <w:color w:val="000000"/>
              </w:rPr>
              <w:t>0</w:t>
            </w:r>
          </w:p>
        </w:tc>
        <w:tc>
          <w:tcPr>
            <w:tcW w:w="1296" w:type="dxa"/>
            <w:shd w:val="clear" w:color="auto" w:fill="auto"/>
          </w:tcPr>
          <w:p w14:paraId="00000198" w14:textId="77777777" w:rsidR="00BF60E2" w:rsidRDefault="0004618C">
            <w:pPr>
              <w:spacing w:line="276" w:lineRule="auto"/>
              <w:jc w:val="right"/>
              <w:rPr>
                <w:color w:val="000000"/>
              </w:rPr>
            </w:pPr>
            <w:r>
              <w:rPr>
                <w:color w:val="000000"/>
              </w:rPr>
              <w:t>0</w:t>
            </w:r>
          </w:p>
        </w:tc>
        <w:tc>
          <w:tcPr>
            <w:tcW w:w="1296" w:type="dxa"/>
            <w:shd w:val="clear" w:color="auto" w:fill="auto"/>
          </w:tcPr>
          <w:p w14:paraId="00000199" w14:textId="77777777" w:rsidR="00BF60E2" w:rsidRDefault="0004618C">
            <w:pPr>
              <w:spacing w:line="276" w:lineRule="auto"/>
              <w:jc w:val="right"/>
              <w:rPr>
                <w:color w:val="000000"/>
              </w:rPr>
            </w:pPr>
            <w:r>
              <w:rPr>
                <w:color w:val="000000"/>
              </w:rPr>
              <w:t>0</w:t>
            </w:r>
          </w:p>
        </w:tc>
        <w:tc>
          <w:tcPr>
            <w:tcW w:w="1416" w:type="dxa"/>
            <w:shd w:val="clear" w:color="auto" w:fill="auto"/>
          </w:tcPr>
          <w:p w14:paraId="0000019A" w14:textId="77777777" w:rsidR="00BF60E2" w:rsidRDefault="0004618C">
            <w:pPr>
              <w:spacing w:line="276" w:lineRule="auto"/>
              <w:jc w:val="right"/>
              <w:rPr>
                <w:color w:val="000000"/>
              </w:rPr>
            </w:pPr>
            <w:r>
              <w:rPr>
                <w:color w:val="000000"/>
              </w:rPr>
              <w:t>0</w:t>
            </w:r>
          </w:p>
        </w:tc>
        <w:tc>
          <w:tcPr>
            <w:tcW w:w="1296" w:type="dxa"/>
            <w:shd w:val="clear" w:color="auto" w:fill="auto"/>
          </w:tcPr>
          <w:p w14:paraId="0000019B" w14:textId="77777777" w:rsidR="00BF60E2" w:rsidRDefault="0004618C">
            <w:pPr>
              <w:spacing w:line="276" w:lineRule="auto"/>
              <w:jc w:val="right"/>
              <w:rPr>
                <w:color w:val="000000"/>
              </w:rPr>
            </w:pPr>
            <w:r>
              <w:rPr>
                <w:color w:val="000000"/>
              </w:rPr>
              <w:t>0</w:t>
            </w:r>
          </w:p>
        </w:tc>
      </w:tr>
      <w:tr w:rsidR="00BF60E2" w14:paraId="33672FA0" w14:textId="77777777" w:rsidTr="000A2374">
        <w:trPr>
          <w:trHeight w:val="255"/>
        </w:trPr>
        <w:tc>
          <w:tcPr>
            <w:tcW w:w="1775" w:type="dxa"/>
            <w:shd w:val="clear" w:color="auto" w:fill="auto"/>
          </w:tcPr>
          <w:p w14:paraId="0000019C" w14:textId="77777777" w:rsidR="00BF60E2" w:rsidRDefault="0004618C">
            <w:pPr>
              <w:spacing w:line="276" w:lineRule="auto"/>
              <w:rPr>
                <w:color w:val="000000"/>
              </w:rPr>
            </w:pPr>
            <w:r>
              <w:rPr>
                <w:color w:val="000000"/>
              </w:rPr>
              <w:t>Kosto për grupet e tjera - një herë</w:t>
            </w:r>
          </w:p>
        </w:tc>
        <w:tc>
          <w:tcPr>
            <w:tcW w:w="1555" w:type="dxa"/>
            <w:shd w:val="clear" w:color="auto" w:fill="auto"/>
          </w:tcPr>
          <w:p w14:paraId="0000019D"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9E"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9F" w14:textId="77777777" w:rsidR="00BF60E2" w:rsidRDefault="0004618C">
            <w:pPr>
              <w:spacing w:line="276" w:lineRule="auto"/>
              <w:jc w:val="right"/>
              <w:rPr>
                <w:color w:val="000000"/>
              </w:rPr>
            </w:pPr>
            <w:r>
              <w:rPr>
                <w:color w:val="000000"/>
              </w:rPr>
              <w:t>0</w:t>
            </w:r>
          </w:p>
        </w:tc>
        <w:tc>
          <w:tcPr>
            <w:tcW w:w="1296" w:type="dxa"/>
            <w:shd w:val="clear" w:color="auto" w:fill="auto"/>
          </w:tcPr>
          <w:p w14:paraId="000001A0" w14:textId="77777777" w:rsidR="00BF60E2" w:rsidRDefault="0004618C">
            <w:pPr>
              <w:spacing w:line="276" w:lineRule="auto"/>
              <w:jc w:val="right"/>
              <w:rPr>
                <w:color w:val="000000"/>
              </w:rPr>
            </w:pPr>
            <w:r>
              <w:rPr>
                <w:color w:val="000000"/>
              </w:rPr>
              <w:t>0</w:t>
            </w:r>
          </w:p>
        </w:tc>
        <w:tc>
          <w:tcPr>
            <w:tcW w:w="1296" w:type="dxa"/>
            <w:shd w:val="clear" w:color="auto" w:fill="auto"/>
          </w:tcPr>
          <w:p w14:paraId="000001A1" w14:textId="77777777" w:rsidR="00BF60E2" w:rsidRDefault="0004618C">
            <w:pPr>
              <w:spacing w:line="276" w:lineRule="auto"/>
              <w:jc w:val="right"/>
              <w:rPr>
                <w:color w:val="000000"/>
              </w:rPr>
            </w:pPr>
            <w:r>
              <w:rPr>
                <w:color w:val="000000"/>
              </w:rPr>
              <w:t>0</w:t>
            </w:r>
          </w:p>
        </w:tc>
        <w:tc>
          <w:tcPr>
            <w:tcW w:w="1296" w:type="dxa"/>
            <w:shd w:val="clear" w:color="auto" w:fill="auto"/>
          </w:tcPr>
          <w:p w14:paraId="000001A2" w14:textId="77777777" w:rsidR="00BF60E2" w:rsidRDefault="0004618C">
            <w:pPr>
              <w:spacing w:line="276" w:lineRule="auto"/>
              <w:jc w:val="right"/>
              <w:rPr>
                <w:color w:val="000000"/>
              </w:rPr>
            </w:pPr>
            <w:r>
              <w:rPr>
                <w:color w:val="000000"/>
              </w:rPr>
              <w:t>0</w:t>
            </w:r>
          </w:p>
        </w:tc>
        <w:tc>
          <w:tcPr>
            <w:tcW w:w="1296" w:type="dxa"/>
            <w:shd w:val="clear" w:color="auto" w:fill="auto"/>
          </w:tcPr>
          <w:p w14:paraId="000001A3" w14:textId="77777777" w:rsidR="00BF60E2" w:rsidRDefault="0004618C">
            <w:pPr>
              <w:spacing w:line="276" w:lineRule="auto"/>
              <w:jc w:val="right"/>
              <w:rPr>
                <w:color w:val="000000"/>
              </w:rPr>
            </w:pPr>
            <w:r>
              <w:rPr>
                <w:color w:val="000000"/>
              </w:rPr>
              <w:t>0</w:t>
            </w:r>
          </w:p>
        </w:tc>
        <w:tc>
          <w:tcPr>
            <w:tcW w:w="1296" w:type="dxa"/>
            <w:shd w:val="clear" w:color="auto" w:fill="auto"/>
          </w:tcPr>
          <w:p w14:paraId="000001A4" w14:textId="77777777" w:rsidR="00BF60E2" w:rsidRDefault="0004618C">
            <w:pPr>
              <w:spacing w:line="276" w:lineRule="auto"/>
              <w:jc w:val="right"/>
              <w:rPr>
                <w:color w:val="000000"/>
              </w:rPr>
            </w:pPr>
            <w:r>
              <w:rPr>
                <w:color w:val="000000"/>
              </w:rPr>
              <w:t>0</w:t>
            </w:r>
          </w:p>
        </w:tc>
        <w:tc>
          <w:tcPr>
            <w:tcW w:w="1416" w:type="dxa"/>
            <w:shd w:val="clear" w:color="auto" w:fill="auto"/>
          </w:tcPr>
          <w:p w14:paraId="000001A5" w14:textId="77777777" w:rsidR="00BF60E2" w:rsidRDefault="0004618C">
            <w:pPr>
              <w:spacing w:line="276" w:lineRule="auto"/>
              <w:jc w:val="right"/>
              <w:rPr>
                <w:color w:val="000000"/>
              </w:rPr>
            </w:pPr>
            <w:r>
              <w:rPr>
                <w:color w:val="000000"/>
              </w:rPr>
              <w:t>0</w:t>
            </w:r>
          </w:p>
        </w:tc>
        <w:tc>
          <w:tcPr>
            <w:tcW w:w="1296" w:type="dxa"/>
            <w:shd w:val="clear" w:color="auto" w:fill="auto"/>
          </w:tcPr>
          <w:p w14:paraId="000001A6" w14:textId="77777777" w:rsidR="00BF60E2" w:rsidRDefault="0004618C">
            <w:pPr>
              <w:spacing w:line="276" w:lineRule="auto"/>
              <w:jc w:val="right"/>
              <w:rPr>
                <w:color w:val="000000"/>
              </w:rPr>
            </w:pPr>
            <w:r>
              <w:rPr>
                <w:color w:val="000000"/>
              </w:rPr>
              <w:t>0</w:t>
            </w:r>
          </w:p>
        </w:tc>
      </w:tr>
      <w:tr w:rsidR="00BF60E2" w14:paraId="189ADC7A" w14:textId="77777777" w:rsidTr="000A2374">
        <w:trPr>
          <w:trHeight w:val="270"/>
        </w:trPr>
        <w:tc>
          <w:tcPr>
            <w:tcW w:w="1775" w:type="dxa"/>
            <w:shd w:val="clear" w:color="auto" w:fill="auto"/>
          </w:tcPr>
          <w:p w14:paraId="000001A7" w14:textId="77777777" w:rsidR="00BF60E2" w:rsidRDefault="0004618C">
            <w:pPr>
              <w:spacing w:line="276" w:lineRule="auto"/>
              <w:rPr>
                <w:color w:val="000000"/>
              </w:rPr>
            </w:pPr>
            <w:r>
              <w:rPr>
                <w:color w:val="000000"/>
              </w:rPr>
              <w:t>Kosto për grupet e tjera - në vazhdimësi</w:t>
            </w:r>
          </w:p>
        </w:tc>
        <w:tc>
          <w:tcPr>
            <w:tcW w:w="1555" w:type="dxa"/>
            <w:shd w:val="clear" w:color="auto" w:fill="auto"/>
          </w:tcPr>
          <w:p w14:paraId="000001A8"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A9"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AA" w14:textId="77777777" w:rsidR="00BF60E2" w:rsidRDefault="0004618C">
            <w:pPr>
              <w:spacing w:line="276" w:lineRule="auto"/>
              <w:jc w:val="right"/>
              <w:rPr>
                <w:color w:val="000000"/>
              </w:rPr>
            </w:pPr>
            <w:r>
              <w:rPr>
                <w:color w:val="000000"/>
              </w:rPr>
              <w:t>0</w:t>
            </w:r>
          </w:p>
        </w:tc>
        <w:tc>
          <w:tcPr>
            <w:tcW w:w="1296" w:type="dxa"/>
            <w:shd w:val="clear" w:color="auto" w:fill="auto"/>
          </w:tcPr>
          <w:p w14:paraId="000001AB" w14:textId="77777777" w:rsidR="00BF60E2" w:rsidRDefault="0004618C">
            <w:pPr>
              <w:spacing w:line="276" w:lineRule="auto"/>
              <w:jc w:val="right"/>
              <w:rPr>
                <w:color w:val="000000"/>
              </w:rPr>
            </w:pPr>
            <w:r>
              <w:rPr>
                <w:color w:val="000000"/>
              </w:rPr>
              <w:t>0</w:t>
            </w:r>
          </w:p>
        </w:tc>
        <w:tc>
          <w:tcPr>
            <w:tcW w:w="1296" w:type="dxa"/>
            <w:shd w:val="clear" w:color="auto" w:fill="auto"/>
          </w:tcPr>
          <w:p w14:paraId="000001AC" w14:textId="77777777" w:rsidR="00BF60E2" w:rsidRDefault="0004618C">
            <w:pPr>
              <w:spacing w:line="276" w:lineRule="auto"/>
              <w:jc w:val="right"/>
              <w:rPr>
                <w:color w:val="000000"/>
              </w:rPr>
            </w:pPr>
            <w:r>
              <w:rPr>
                <w:color w:val="000000"/>
              </w:rPr>
              <w:t>0</w:t>
            </w:r>
          </w:p>
        </w:tc>
        <w:tc>
          <w:tcPr>
            <w:tcW w:w="1296" w:type="dxa"/>
            <w:shd w:val="clear" w:color="auto" w:fill="auto"/>
          </w:tcPr>
          <w:p w14:paraId="000001AD" w14:textId="77777777" w:rsidR="00BF60E2" w:rsidRDefault="0004618C">
            <w:pPr>
              <w:spacing w:line="276" w:lineRule="auto"/>
              <w:jc w:val="right"/>
              <w:rPr>
                <w:color w:val="000000"/>
              </w:rPr>
            </w:pPr>
            <w:r>
              <w:rPr>
                <w:color w:val="000000"/>
              </w:rPr>
              <w:t>0</w:t>
            </w:r>
          </w:p>
        </w:tc>
        <w:tc>
          <w:tcPr>
            <w:tcW w:w="1296" w:type="dxa"/>
            <w:shd w:val="clear" w:color="auto" w:fill="auto"/>
          </w:tcPr>
          <w:p w14:paraId="000001AE" w14:textId="77777777" w:rsidR="00BF60E2" w:rsidRDefault="0004618C">
            <w:pPr>
              <w:spacing w:line="276" w:lineRule="auto"/>
              <w:jc w:val="right"/>
              <w:rPr>
                <w:color w:val="000000"/>
              </w:rPr>
            </w:pPr>
            <w:r>
              <w:rPr>
                <w:color w:val="000000"/>
              </w:rPr>
              <w:t>0</w:t>
            </w:r>
          </w:p>
        </w:tc>
        <w:tc>
          <w:tcPr>
            <w:tcW w:w="1296" w:type="dxa"/>
            <w:shd w:val="clear" w:color="auto" w:fill="auto"/>
          </w:tcPr>
          <w:p w14:paraId="000001AF" w14:textId="77777777" w:rsidR="00BF60E2" w:rsidRDefault="0004618C">
            <w:pPr>
              <w:spacing w:line="276" w:lineRule="auto"/>
              <w:jc w:val="right"/>
              <w:rPr>
                <w:color w:val="000000"/>
              </w:rPr>
            </w:pPr>
            <w:r>
              <w:rPr>
                <w:color w:val="000000"/>
              </w:rPr>
              <w:t>0</w:t>
            </w:r>
          </w:p>
        </w:tc>
        <w:tc>
          <w:tcPr>
            <w:tcW w:w="1416" w:type="dxa"/>
            <w:shd w:val="clear" w:color="auto" w:fill="auto"/>
          </w:tcPr>
          <w:p w14:paraId="000001B0" w14:textId="77777777" w:rsidR="00BF60E2" w:rsidRDefault="0004618C">
            <w:pPr>
              <w:spacing w:line="276" w:lineRule="auto"/>
              <w:jc w:val="right"/>
              <w:rPr>
                <w:color w:val="000000"/>
              </w:rPr>
            </w:pPr>
            <w:r>
              <w:rPr>
                <w:color w:val="000000"/>
              </w:rPr>
              <w:t>0</w:t>
            </w:r>
          </w:p>
        </w:tc>
        <w:tc>
          <w:tcPr>
            <w:tcW w:w="1296" w:type="dxa"/>
            <w:shd w:val="clear" w:color="auto" w:fill="auto"/>
          </w:tcPr>
          <w:p w14:paraId="000001B1" w14:textId="77777777" w:rsidR="00BF60E2" w:rsidRDefault="0004618C">
            <w:pPr>
              <w:spacing w:line="276" w:lineRule="auto"/>
              <w:jc w:val="right"/>
              <w:rPr>
                <w:color w:val="000000"/>
              </w:rPr>
            </w:pPr>
            <w:r>
              <w:rPr>
                <w:color w:val="000000"/>
              </w:rPr>
              <w:t>0</w:t>
            </w:r>
          </w:p>
        </w:tc>
      </w:tr>
      <w:tr w:rsidR="00BF60E2" w14:paraId="0808F583" w14:textId="77777777" w:rsidTr="000A2374">
        <w:trPr>
          <w:trHeight w:val="285"/>
        </w:trPr>
        <w:tc>
          <w:tcPr>
            <w:tcW w:w="1775" w:type="dxa"/>
            <w:shd w:val="clear" w:color="auto" w:fill="auto"/>
          </w:tcPr>
          <w:p w14:paraId="000001B2" w14:textId="77777777" w:rsidR="00BF60E2" w:rsidRDefault="0004618C">
            <w:pPr>
              <w:spacing w:line="276" w:lineRule="auto"/>
              <w:rPr>
                <w:b/>
                <w:color w:val="000000"/>
              </w:rPr>
            </w:pPr>
            <w:r>
              <w:rPr>
                <w:b/>
                <w:color w:val="000000"/>
              </w:rPr>
              <w:t xml:space="preserve">Kosto në total </w:t>
            </w:r>
          </w:p>
        </w:tc>
        <w:tc>
          <w:tcPr>
            <w:tcW w:w="1555" w:type="dxa"/>
            <w:shd w:val="clear" w:color="auto" w:fill="auto"/>
          </w:tcPr>
          <w:p w14:paraId="000001B3" w14:textId="77777777" w:rsidR="00BF60E2" w:rsidRDefault="0004618C">
            <w:pPr>
              <w:spacing w:line="276" w:lineRule="auto"/>
              <w:ind w:left="-108" w:firstLine="108"/>
              <w:jc w:val="right"/>
              <w:rPr>
                <w:color w:val="000000"/>
              </w:rPr>
            </w:pPr>
            <w:r>
              <w:rPr>
                <w:color w:val="000000"/>
              </w:rPr>
              <w:t>27</w:t>
            </w:r>
          </w:p>
        </w:tc>
        <w:tc>
          <w:tcPr>
            <w:tcW w:w="1296" w:type="dxa"/>
            <w:shd w:val="clear" w:color="auto" w:fill="auto"/>
          </w:tcPr>
          <w:p w14:paraId="000001B4" w14:textId="77777777" w:rsidR="00BF60E2" w:rsidRDefault="0004618C">
            <w:pPr>
              <w:spacing w:line="276" w:lineRule="auto"/>
              <w:ind w:left="-108" w:firstLine="108"/>
              <w:jc w:val="right"/>
              <w:rPr>
                <w:color w:val="000000"/>
              </w:rPr>
            </w:pPr>
            <w:r>
              <w:rPr>
                <w:color w:val="000000"/>
              </w:rPr>
              <w:t>27</w:t>
            </w:r>
          </w:p>
        </w:tc>
        <w:tc>
          <w:tcPr>
            <w:tcW w:w="1296" w:type="dxa"/>
            <w:shd w:val="clear" w:color="auto" w:fill="auto"/>
          </w:tcPr>
          <w:p w14:paraId="000001B5"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6"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7"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8"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9"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A" w14:textId="77777777" w:rsidR="00BF60E2" w:rsidRDefault="0004618C">
            <w:pPr>
              <w:spacing w:line="276" w:lineRule="auto"/>
              <w:jc w:val="right"/>
              <w:rPr>
                <w:color w:val="000000"/>
              </w:rPr>
            </w:pPr>
            <w:r>
              <w:rPr>
                <w:color w:val="000000"/>
              </w:rPr>
              <w:t>27</w:t>
            </w:r>
          </w:p>
        </w:tc>
        <w:tc>
          <w:tcPr>
            <w:tcW w:w="1416" w:type="dxa"/>
            <w:shd w:val="clear" w:color="auto" w:fill="auto"/>
          </w:tcPr>
          <w:p w14:paraId="000001BB" w14:textId="77777777" w:rsidR="00BF60E2" w:rsidRDefault="0004618C">
            <w:pPr>
              <w:spacing w:line="276" w:lineRule="auto"/>
              <w:jc w:val="right"/>
              <w:rPr>
                <w:color w:val="000000"/>
              </w:rPr>
            </w:pPr>
            <w:r>
              <w:rPr>
                <w:color w:val="000000"/>
              </w:rPr>
              <w:t>27</w:t>
            </w:r>
          </w:p>
        </w:tc>
        <w:tc>
          <w:tcPr>
            <w:tcW w:w="1296" w:type="dxa"/>
            <w:shd w:val="clear" w:color="auto" w:fill="auto"/>
          </w:tcPr>
          <w:p w14:paraId="000001BC" w14:textId="77777777" w:rsidR="00BF60E2" w:rsidRDefault="0004618C">
            <w:pPr>
              <w:spacing w:line="276" w:lineRule="auto"/>
              <w:jc w:val="right"/>
              <w:rPr>
                <w:color w:val="000000"/>
              </w:rPr>
            </w:pPr>
            <w:r>
              <w:rPr>
                <w:color w:val="000000"/>
              </w:rPr>
              <w:t>27</w:t>
            </w:r>
          </w:p>
        </w:tc>
      </w:tr>
      <w:tr w:rsidR="00BF60E2" w14:paraId="5ABF571D" w14:textId="77777777" w:rsidTr="000A2374">
        <w:trPr>
          <w:trHeight w:val="375"/>
        </w:trPr>
        <w:tc>
          <w:tcPr>
            <w:tcW w:w="1775" w:type="dxa"/>
            <w:shd w:val="clear" w:color="auto" w:fill="auto"/>
          </w:tcPr>
          <w:p w14:paraId="000001BD" w14:textId="77777777" w:rsidR="00BF60E2" w:rsidRDefault="0004618C">
            <w:pPr>
              <w:spacing w:line="276" w:lineRule="auto"/>
              <w:rPr>
                <w:color w:val="000000"/>
              </w:rPr>
            </w:pPr>
            <w:r>
              <w:rPr>
                <w:b/>
                <w:color w:val="000000"/>
              </w:rPr>
              <w:t>Kosto e zbritur</w:t>
            </w:r>
            <w:r>
              <w:rPr>
                <w:color w:val="000000"/>
              </w:rPr>
              <w:t>= Kosto në total x Faktori zbritës</w:t>
            </w:r>
          </w:p>
        </w:tc>
        <w:tc>
          <w:tcPr>
            <w:tcW w:w="1555" w:type="dxa"/>
            <w:shd w:val="clear" w:color="auto" w:fill="auto"/>
          </w:tcPr>
          <w:p w14:paraId="000001BE" w14:textId="77777777" w:rsidR="00BF60E2" w:rsidRDefault="0004618C">
            <w:pPr>
              <w:spacing w:line="276" w:lineRule="auto"/>
              <w:ind w:left="-108" w:firstLine="108"/>
              <w:jc w:val="right"/>
              <w:rPr>
                <w:color w:val="000000"/>
              </w:rPr>
            </w:pPr>
            <w:r>
              <w:rPr>
                <w:color w:val="000000"/>
              </w:rPr>
              <w:t>27</w:t>
            </w:r>
          </w:p>
        </w:tc>
        <w:tc>
          <w:tcPr>
            <w:tcW w:w="1296" w:type="dxa"/>
            <w:shd w:val="clear" w:color="auto" w:fill="auto"/>
          </w:tcPr>
          <w:p w14:paraId="000001BF" w14:textId="77777777" w:rsidR="00BF60E2" w:rsidRDefault="0004618C" w:rsidP="000A4BD4">
            <w:pPr>
              <w:tabs>
                <w:tab w:val="center" w:pos="480"/>
                <w:tab w:val="right" w:pos="960"/>
              </w:tabs>
              <w:spacing w:line="276" w:lineRule="auto"/>
              <w:ind w:left="-108" w:firstLine="108"/>
              <w:jc w:val="right"/>
              <w:rPr>
                <w:color w:val="000000"/>
              </w:rPr>
            </w:pPr>
            <w:r>
              <w:rPr>
                <w:color w:val="000000"/>
              </w:rPr>
              <w:t>25.65</w:t>
            </w:r>
          </w:p>
        </w:tc>
        <w:tc>
          <w:tcPr>
            <w:tcW w:w="1296" w:type="dxa"/>
            <w:shd w:val="clear" w:color="auto" w:fill="auto"/>
          </w:tcPr>
          <w:p w14:paraId="000001C0" w14:textId="77777777" w:rsidR="00BF60E2" w:rsidRDefault="0004618C">
            <w:pPr>
              <w:spacing w:line="276" w:lineRule="auto"/>
              <w:jc w:val="right"/>
              <w:rPr>
                <w:color w:val="000000"/>
              </w:rPr>
            </w:pPr>
            <w:r>
              <w:rPr>
                <w:color w:val="000000"/>
              </w:rPr>
              <w:t>24.57</w:t>
            </w:r>
          </w:p>
        </w:tc>
        <w:tc>
          <w:tcPr>
            <w:tcW w:w="1296" w:type="dxa"/>
            <w:shd w:val="clear" w:color="auto" w:fill="auto"/>
          </w:tcPr>
          <w:p w14:paraId="000001C1" w14:textId="77777777" w:rsidR="00BF60E2" w:rsidRDefault="0004618C">
            <w:pPr>
              <w:spacing w:line="276" w:lineRule="auto"/>
              <w:jc w:val="right"/>
              <w:rPr>
                <w:color w:val="000000"/>
              </w:rPr>
            </w:pPr>
            <w:r>
              <w:rPr>
                <w:color w:val="000000"/>
              </w:rPr>
              <w:t>23.49</w:t>
            </w:r>
          </w:p>
        </w:tc>
        <w:tc>
          <w:tcPr>
            <w:tcW w:w="1296" w:type="dxa"/>
            <w:shd w:val="clear" w:color="auto" w:fill="auto"/>
          </w:tcPr>
          <w:p w14:paraId="000001C2" w14:textId="77777777" w:rsidR="00BF60E2" w:rsidRDefault="0004618C">
            <w:pPr>
              <w:spacing w:line="276" w:lineRule="auto"/>
              <w:jc w:val="right"/>
              <w:rPr>
                <w:color w:val="000000"/>
              </w:rPr>
            </w:pPr>
            <w:r>
              <w:rPr>
                <w:color w:val="000000"/>
              </w:rPr>
              <w:t>22.14</w:t>
            </w:r>
          </w:p>
        </w:tc>
        <w:tc>
          <w:tcPr>
            <w:tcW w:w="1296" w:type="dxa"/>
            <w:shd w:val="clear" w:color="auto" w:fill="auto"/>
          </w:tcPr>
          <w:p w14:paraId="000001C3" w14:textId="77777777" w:rsidR="00BF60E2" w:rsidRDefault="0004618C">
            <w:pPr>
              <w:spacing w:line="276" w:lineRule="auto"/>
              <w:jc w:val="right"/>
              <w:rPr>
                <w:color w:val="000000"/>
              </w:rPr>
            </w:pPr>
            <w:r>
              <w:rPr>
                <w:color w:val="000000"/>
              </w:rPr>
              <w:t>21.33</w:t>
            </w:r>
          </w:p>
        </w:tc>
        <w:tc>
          <w:tcPr>
            <w:tcW w:w="1296" w:type="dxa"/>
            <w:shd w:val="clear" w:color="auto" w:fill="auto"/>
          </w:tcPr>
          <w:p w14:paraId="000001C4" w14:textId="77777777" w:rsidR="00BF60E2" w:rsidRDefault="0004618C">
            <w:pPr>
              <w:spacing w:line="276" w:lineRule="auto"/>
              <w:jc w:val="right"/>
              <w:rPr>
                <w:color w:val="000000"/>
              </w:rPr>
            </w:pPr>
            <w:r>
              <w:rPr>
                <w:color w:val="000000"/>
              </w:rPr>
              <w:t>20.25</w:t>
            </w:r>
          </w:p>
        </w:tc>
        <w:tc>
          <w:tcPr>
            <w:tcW w:w="1296" w:type="dxa"/>
            <w:shd w:val="clear" w:color="auto" w:fill="auto"/>
          </w:tcPr>
          <w:p w14:paraId="000001C5" w14:textId="77777777" w:rsidR="00BF60E2" w:rsidRDefault="0004618C">
            <w:pPr>
              <w:spacing w:line="276" w:lineRule="auto"/>
              <w:jc w:val="right"/>
              <w:rPr>
                <w:color w:val="000000"/>
              </w:rPr>
            </w:pPr>
            <w:r>
              <w:rPr>
                <w:color w:val="000000"/>
              </w:rPr>
              <w:t>19.17</w:t>
            </w:r>
          </w:p>
        </w:tc>
        <w:tc>
          <w:tcPr>
            <w:tcW w:w="1416" w:type="dxa"/>
            <w:shd w:val="clear" w:color="auto" w:fill="auto"/>
          </w:tcPr>
          <w:p w14:paraId="000001C6" w14:textId="3641AEA7" w:rsidR="00BF60E2" w:rsidRDefault="0004618C" w:rsidP="0030026F">
            <w:pPr>
              <w:spacing w:line="276" w:lineRule="auto"/>
              <w:jc w:val="right"/>
              <w:rPr>
                <w:color w:val="000000"/>
              </w:rPr>
            </w:pPr>
            <w:r>
              <w:rPr>
                <w:color w:val="000000"/>
              </w:rPr>
              <w:t>18</w:t>
            </w:r>
            <w:r w:rsidR="000A2374">
              <w:rPr>
                <w:color w:val="000000"/>
              </w:rPr>
              <w:t>.</w:t>
            </w:r>
            <w:r>
              <w:rPr>
                <w:color w:val="000000"/>
              </w:rPr>
              <w:t>3</w:t>
            </w:r>
            <w:r w:rsidR="0030026F">
              <w:rPr>
                <w:color w:val="000000"/>
              </w:rPr>
              <w:t>6</w:t>
            </w:r>
          </w:p>
        </w:tc>
        <w:tc>
          <w:tcPr>
            <w:tcW w:w="1296" w:type="dxa"/>
            <w:shd w:val="clear" w:color="auto" w:fill="auto"/>
          </w:tcPr>
          <w:p w14:paraId="000001C7" w14:textId="77777777" w:rsidR="00BF60E2" w:rsidRDefault="0004618C">
            <w:pPr>
              <w:spacing w:line="276" w:lineRule="auto"/>
              <w:jc w:val="right"/>
              <w:rPr>
                <w:color w:val="000000"/>
              </w:rPr>
            </w:pPr>
            <w:r>
              <w:rPr>
                <w:color w:val="000000"/>
              </w:rPr>
              <w:t>17.55</w:t>
            </w:r>
          </w:p>
        </w:tc>
      </w:tr>
      <w:tr w:rsidR="00BF60E2" w14:paraId="797DDA09" w14:textId="77777777" w:rsidTr="000A2374">
        <w:trPr>
          <w:trHeight w:val="255"/>
        </w:trPr>
        <w:tc>
          <w:tcPr>
            <w:tcW w:w="1775" w:type="dxa"/>
            <w:shd w:val="clear" w:color="auto" w:fill="auto"/>
          </w:tcPr>
          <w:p w14:paraId="000001C8" w14:textId="77777777" w:rsidR="00BF60E2" w:rsidRDefault="0004618C">
            <w:pPr>
              <w:spacing w:line="276" w:lineRule="auto"/>
              <w:rPr>
                <w:color w:val="000000"/>
              </w:rPr>
            </w:pPr>
            <w:r>
              <w:rPr>
                <w:color w:val="000000"/>
              </w:rPr>
              <w:t xml:space="preserve">Përfitimet për </w:t>
            </w:r>
            <w:r>
              <w:rPr>
                <w:color w:val="000000"/>
              </w:rPr>
              <w:lastRenderedPageBreak/>
              <w:t>buxhetin – një herë</w:t>
            </w:r>
          </w:p>
        </w:tc>
        <w:tc>
          <w:tcPr>
            <w:tcW w:w="1555" w:type="dxa"/>
            <w:shd w:val="clear" w:color="auto" w:fill="auto"/>
          </w:tcPr>
          <w:p w14:paraId="000001C9" w14:textId="77777777" w:rsidR="00BF60E2" w:rsidRDefault="0004618C">
            <w:pPr>
              <w:spacing w:line="276" w:lineRule="auto"/>
              <w:ind w:left="-108" w:firstLine="108"/>
              <w:jc w:val="right"/>
              <w:rPr>
                <w:color w:val="000000"/>
              </w:rPr>
            </w:pPr>
            <w:r>
              <w:rPr>
                <w:color w:val="000000"/>
              </w:rPr>
              <w:lastRenderedPageBreak/>
              <w:t>0</w:t>
            </w:r>
          </w:p>
        </w:tc>
        <w:tc>
          <w:tcPr>
            <w:tcW w:w="1296" w:type="dxa"/>
            <w:shd w:val="clear" w:color="auto" w:fill="auto"/>
          </w:tcPr>
          <w:p w14:paraId="000001CA"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CB" w14:textId="77777777" w:rsidR="00BF60E2" w:rsidRDefault="0004618C">
            <w:pPr>
              <w:spacing w:line="276" w:lineRule="auto"/>
              <w:jc w:val="right"/>
              <w:rPr>
                <w:color w:val="000000"/>
              </w:rPr>
            </w:pPr>
            <w:r>
              <w:rPr>
                <w:color w:val="000000"/>
              </w:rPr>
              <w:t>0</w:t>
            </w:r>
          </w:p>
        </w:tc>
        <w:tc>
          <w:tcPr>
            <w:tcW w:w="1296" w:type="dxa"/>
            <w:shd w:val="clear" w:color="auto" w:fill="auto"/>
          </w:tcPr>
          <w:p w14:paraId="000001CC" w14:textId="77777777" w:rsidR="00BF60E2" w:rsidRDefault="0004618C">
            <w:pPr>
              <w:spacing w:line="276" w:lineRule="auto"/>
              <w:jc w:val="right"/>
              <w:rPr>
                <w:color w:val="000000"/>
              </w:rPr>
            </w:pPr>
            <w:r>
              <w:rPr>
                <w:color w:val="000000"/>
              </w:rPr>
              <w:t>0</w:t>
            </w:r>
          </w:p>
        </w:tc>
        <w:tc>
          <w:tcPr>
            <w:tcW w:w="1296" w:type="dxa"/>
            <w:shd w:val="clear" w:color="auto" w:fill="auto"/>
          </w:tcPr>
          <w:p w14:paraId="000001CD" w14:textId="77777777" w:rsidR="00BF60E2" w:rsidRDefault="0004618C">
            <w:pPr>
              <w:spacing w:line="276" w:lineRule="auto"/>
              <w:jc w:val="right"/>
              <w:rPr>
                <w:color w:val="000000"/>
              </w:rPr>
            </w:pPr>
            <w:r>
              <w:rPr>
                <w:color w:val="000000"/>
              </w:rPr>
              <w:t>0</w:t>
            </w:r>
          </w:p>
        </w:tc>
        <w:tc>
          <w:tcPr>
            <w:tcW w:w="1296" w:type="dxa"/>
            <w:shd w:val="clear" w:color="auto" w:fill="auto"/>
          </w:tcPr>
          <w:p w14:paraId="000001CE" w14:textId="77777777" w:rsidR="00BF60E2" w:rsidRDefault="0004618C">
            <w:pPr>
              <w:spacing w:line="276" w:lineRule="auto"/>
              <w:jc w:val="right"/>
              <w:rPr>
                <w:color w:val="000000"/>
              </w:rPr>
            </w:pPr>
            <w:r>
              <w:rPr>
                <w:color w:val="000000"/>
              </w:rPr>
              <w:t>0</w:t>
            </w:r>
          </w:p>
        </w:tc>
        <w:tc>
          <w:tcPr>
            <w:tcW w:w="1296" w:type="dxa"/>
            <w:shd w:val="clear" w:color="auto" w:fill="auto"/>
          </w:tcPr>
          <w:p w14:paraId="000001CF" w14:textId="77777777" w:rsidR="00BF60E2" w:rsidRDefault="0004618C">
            <w:pPr>
              <w:spacing w:line="276" w:lineRule="auto"/>
              <w:jc w:val="right"/>
              <w:rPr>
                <w:color w:val="000000"/>
              </w:rPr>
            </w:pPr>
            <w:r>
              <w:rPr>
                <w:color w:val="000000"/>
              </w:rPr>
              <w:t>0</w:t>
            </w:r>
          </w:p>
        </w:tc>
        <w:tc>
          <w:tcPr>
            <w:tcW w:w="1296" w:type="dxa"/>
            <w:shd w:val="clear" w:color="auto" w:fill="auto"/>
          </w:tcPr>
          <w:p w14:paraId="000001D0" w14:textId="77777777" w:rsidR="00BF60E2" w:rsidRDefault="0004618C">
            <w:pPr>
              <w:spacing w:line="276" w:lineRule="auto"/>
              <w:jc w:val="right"/>
              <w:rPr>
                <w:color w:val="000000"/>
              </w:rPr>
            </w:pPr>
            <w:r>
              <w:rPr>
                <w:color w:val="000000"/>
              </w:rPr>
              <w:t>0</w:t>
            </w:r>
          </w:p>
        </w:tc>
        <w:tc>
          <w:tcPr>
            <w:tcW w:w="1416" w:type="dxa"/>
            <w:shd w:val="clear" w:color="auto" w:fill="auto"/>
          </w:tcPr>
          <w:p w14:paraId="000001D1" w14:textId="77777777" w:rsidR="00BF60E2" w:rsidRDefault="0004618C">
            <w:pPr>
              <w:spacing w:line="276" w:lineRule="auto"/>
              <w:jc w:val="right"/>
              <w:rPr>
                <w:color w:val="000000"/>
              </w:rPr>
            </w:pPr>
            <w:r>
              <w:rPr>
                <w:color w:val="000000"/>
              </w:rPr>
              <w:t>0</w:t>
            </w:r>
          </w:p>
        </w:tc>
        <w:tc>
          <w:tcPr>
            <w:tcW w:w="1296" w:type="dxa"/>
            <w:shd w:val="clear" w:color="auto" w:fill="auto"/>
          </w:tcPr>
          <w:p w14:paraId="000001D2" w14:textId="77777777" w:rsidR="00BF60E2" w:rsidRDefault="0004618C">
            <w:pPr>
              <w:spacing w:line="276" w:lineRule="auto"/>
              <w:jc w:val="right"/>
              <w:rPr>
                <w:color w:val="000000"/>
              </w:rPr>
            </w:pPr>
            <w:r>
              <w:rPr>
                <w:color w:val="000000"/>
              </w:rPr>
              <w:t>0</w:t>
            </w:r>
          </w:p>
        </w:tc>
      </w:tr>
      <w:tr w:rsidR="00BF60E2" w14:paraId="6C2277B0" w14:textId="77777777" w:rsidTr="000A2374">
        <w:trPr>
          <w:trHeight w:val="255"/>
        </w:trPr>
        <w:tc>
          <w:tcPr>
            <w:tcW w:w="1775" w:type="dxa"/>
            <w:shd w:val="clear" w:color="auto" w:fill="auto"/>
          </w:tcPr>
          <w:p w14:paraId="000001D3" w14:textId="77777777" w:rsidR="00BF60E2" w:rsidRDefault="0004618C">
            <w:pPr>
              <w:spacing w:line="276" w:lineRule="auto"/>
              <w:rPr>
                <w:color w:val="000000"/>
              </w:rPr>
            </w:pPr>
            <w:r>
              <w:rPr>
                <w:color w:val="000000"/>
              </w:rPr>
              <w:lastRenderedPageBreak/>
              <w:t>Përfitimet për buxhetin – në vazhdimësi</w:t>
            </w:r>
          </w:p>
        </w:tc>
        <w:tc>
          <w:tcPr>
            <w:tcW w:w="1555" w:type="dxa"/>
            <w:shd w:val="clear" w:color="auto" w:fill="auto"/>
          </w:tcPr>
          <w:p w14:paraId="000001D4"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D5"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D6" w14:textId="77777777" w:rsidR="00BF60E2" w:rsidRDefault="0004618C">
            <w:pPr>
              <w:spacing w:line="276" w:lineRule="auto"/>
              <w:jc w:val="right"/>
              <w:rPr>
                <w:color w:val="000000"/>
              </w:rPr>
            </w:pPr>
            <w:r>
              <w:rPr>
                <w:color w:val="000000"/>
              </w:rPr>
              <w:t>0</w:t>
            </w:r>
          </w:p>
        </w:tc>
        <w:tc>
          <w:tcPr>
            <w:tcW w:w="1296" w:type="dxa"/>
            <w:shd w:val="clear" w:color="auto" w:fill="auto"/>
          </w:tcPr>
          <w:p w14:paraId="000001D7" w14:textId="77777777" w:rsidR="00BF60E2" w:rsidRDefault="0004618C">
            <w:pPr>
              <w:spacing w:line="276" w:lineRule="auto"/>
              <w:jc w:val="right"/>
              <w:rPr>
                <w:color w:val="000000"/>
              </w:rPr>
            </w:pPr>
            <w:r>
              <w:rPr>
                <w:color w:val="000000"/>
              </w:rPr>
              <w:t>0</w:t>
            </w:r>
          </w:p>
        </w:tc>
        <w:tc>
          <w:tcPr>
            <w:tcW w:w="1296" w:type="dxa"/>
            <w:shd w:val="clear" w:color="auto" w:fill="auto"/>
          </w:tcPr>
          <w:p w14:paraId="000001D8" w14:textId="77777777" w:rsidR="00BF60E2" w:rsidRDefault="0004618C">
            <w:pPr>
              <w:spacing w:line="276" w:lineRule="auto"/>
              <w:jc w:val="right"/>
              <w:rPr>
                <w:color w:val="000000"/>
              </w:rPr>
            </w:pPr>
            <w:r>
              <w:rPr>
                <w:color w:val="000000"/>
              </w:rPr>
              <w:t>0</w:t>
            </w:r>
          </w:p>
        </w:tc>
        <w:tc>
          <w:tcPr>
            <w:tcW w:w="1296" w:type="dxa"/>
            <w:shd w:val="clear" w:color="auto" w:fill="auto"/>
          </w:tcPr>
          <w:p w14:paraId="000001D9" w14:textId="77777777" w:rsidR="00BF60E2" w:rsidRDefault="0004618C">
            <w:pPr>
              <w:spacing w:line="276" w:lineRule="auto"/>
              <w:jc w:val="right"/>
              <w:rPr>
                <w:color w:val="000000"/>
              </w:rPr>
            </w:pPr>
            <w:r>
              <w:rPr>
                <w:color w:val="000000"/>
              </w:rPr>
              <w:t>0</w:t>
            </w:r>
          </w:p>
        </w:tc>
        <w:tc>
          <w:tcPr>
            <w:tcW w:w="1296" w:type="dxa"/>
            <w:shd w:val="clear" w:color="auto" w:fill="auto"/>
          </w:tcPr>
          <w:p w14:paraId="000001DA" w14:textId="77777777" w:rsidR="00BF60E2" w:rsidRDefault="0004618C">
            <w:pPr>
              <w:spacing w:line="276" w:lineRule="auto"/>
              <w:jc w:val="right"/>
              <w:rPr>
                <w:color w:val="000000"/>
              </w:rPr>
            </w:pPr>
            <w:r>
              <w:rPr>
                <w:color w:val="000000"/>
              </w:rPr>
              <w:t>0</w:t>
            </w:r>
          </w:p>
        </w:tc>
        <w:tc>
          <w:tcPr>
            <w:tcW w:w="1296" w:type="dxa"/>
            <w:shd w:val="clear" w:color="auto" w:fill="auto"/>
          </w:tcPr>
          <w:p w14:paraId="000001DB" w14:textId="77777777" w:rsidR="00BF60E2" w:rsidRDefault="0004618C">
            <w:pPr>
              <w:spacing w:line="276" w:lineRule="auto"/>
              <w:jc w:val="right"/>
              <w:rPr>
                <w:color w:val="000000"/>
              </w:rPr>
            </w:pPr>
            <w:r>
              <w:rPr>
                <w:color w:val="000000"/>
              </w:rPr>
              <w:t>0</w:t>
            </w:r>
          </w:p>
        </w:tc>
        <w:tc>
          <w:tcPr>
            <w:tcW w:w="1416" w:type="dxa"/>
            <w:shd w:val="clear" w:color="auto" w:fill="auto"/>
          </w:tcPr>
          <w:p w14:paraId="000001DC" w14:textId="77777777" w:rsidR="00BF60E2" w:rsidRDefault="0004618C">
            <w:pPr>
              <w:spacing w:line="276" w:lineRule="auto"/>
              <w:jc w:val="right"/>
              <w:rPr>
                <w:color w:val="000000"/>
              </w:rPr>
            </w:pPr>
            <w:r>
              <w:rPr>
                <w:color w:val="000000"/>
              </w:rPr>
              <w:t>0</w:t>
            </w:r>
          </w:p>
        </w:tc>
        <w:tc>
          <w:tcPr>
            <w:tcW w:w="1296" w:type="dxa"/>
            <w:shd w:val="clear" w:color="auto" w:fill="auto"/>
          </w:tcPr>
          <w:p w14:paraId="000001DD" w14:textId="77777777" w:rsidR="00BF60E2" w:rsidRDefault="0004618C">
            <w:pPr>
              <w:spacing w:line="276" w:lineRule="auto"/>
              <w:jc w:val="right"/>
              <w:rPr>
                <w:color w:val="000000"/>
              </w:rPr>
            </w:pPr>
            <w:r>
              <w:rPr>
                <w:color w:val="000000"/>
              </w:rPr>
              <w:t>0</w:t>
            </w:r>
          </w:p>
        </w:tc>
      </w:tr>
      <w:tr w:rsidR="00BF60E2" w14:paraId="015694DA" w14:textId="77777777" w:rsidTr="000A2374">
        <w:trPr>
          <w:trHeight w:val="255"/>
        </w:trPr>
        <w:tc>
          <w:tcPr>
            <w:tcW w:w="1775" w:type="dxa"/>
            <w:shd w:val="clear" w:color="auto" w:fill="auto"/>
          </w:tcPr>
          <w:p w14:paraId="000001DE" w14:textId="77777777" w:rsidR="00BF60E2" w:rsidRDefault="0004618C">
            <w:pPr>
              <w:spacing w:line="276" w:lineRule="auto"/>
              <w:rPr>
                <w:color w:val="000000"/>
              </w:rPr>
            </w:pPr>
            <w:r>
              <w:rPr>
                <w:color w:val="000000"/>
              </w:rPr>
              <w:t>Përfitimet për grupet e tjera – një herë</w:t>
            </w:r>
          </w:p>
        </w:tc>
        <w:tc>
          <w:tcPr>
            <w:tcW w:w="1555" w:type="dxa"/>
            <w:shd w:val="clear" w:color="auto" w:fill="auto"/>
          </w:tcPr>
          <w:p w14:paraId="000001DF"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E0"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E1" w14:textId="77777777" w:rsidR="00BF60E2" w:rsidRDefault="0004618C">
            <w:pPr>
              <w:spacing w:line="276" w:lineRule="auto"/>
              <w:jc w:val="right"/>
              <w:rPr>
                <w:color w:val="000000"/>
              </w:rPr>
            </w:pPr>
            <w:r>
              <w:rPr>
                <w:color w:val="000000"/>
              </w:rPr>
              <w:t>0</w:t>
            </w:r>
          </w:p>
        </w:tc>
        <w:tc>
          <w:tcPr>
            <w:tcW w:w="1296" w:type="dxa"/>
            <w:shd w:val="clear" w:color="auto" w:fill="auto"/>
          </w:tcPr>
          <w:p w14:paraId="000001E2" w14:textId="77777777" w:rsidR="00BF60E2" w:rsidRDefault="0004618C">
            <w:pPr>
              <w:spacing w:line="276" w:lineRule="auto"/>
              <w:jc w:val="right"/>
              <w:rPr>
                <w:color w:val="000000"/>
              </w:rPr>
            </w:pPr>
            <w:r>
              <w:rPr>
                <w:color w:val="000000"/>
              </w:rPr>
              <w:t>0</w:t>
            </w:r>
          </w:p>
        </w:tc>
        <w:tc>
          <w:tcPr>
            <w:tcW w:w="1296" w:type="dxa"/>
            <w:shd w:val="clear" w:color="auto" w:fill="auto"/>
          </w:tcPr>
          <w:p w14:paraId="000001E3" w14:textId="77777777" w:rsidR="00BF60E2" w:rsidRDefault="0004618C">
            <w:pPr>
              <w:spacing w:line="276" w:lineRule="auto"/>
              <w:jc w:val="right"/>
              <w:rPr>
                <w:color w:val="000000"/>
              </w:rPr>
            </w:pPr>
            <w:r>
              <w:rPr>
                <w:color w:val="000000"/>
              </w:rPr>
              <w:t>0</w:t>
            </w:r>
          </w:p>
        </w:tc>
        <w:tc>
          <w:tcPr>
            <w:tcW w:w="1296" w:type="dxa"/>
            <w:shd w:val="clear" w:color="auto" w:fill="auto"/>
          </w:tcPr>
          <w:p w14:paraId="000001E4" w14:textId="77777777" w:rsidR="00BF60E2" w:rsidRDefault="0004618C">
            <w:pPr>
              <w:spacing w:line="276" w:lineRule="auto"/>
              <w:jc w:val="right"/>
              <w:rPr>
                <w:color w:val="000000"/>
              </w:rPr>
            </w:pPr>
            <w:r>
              <w:rPr>
                <w:color w:val="000000"/>
              </w:rPr>
              <w:t>0</w:t>
            </w:r>
          </w:p>
        </w:tc>
        <w:tc>
          <w:tcPr>
            <w:tcW w:w="1296" w:type="dxa"/>
            <w:shd w:val="clear" w:color="auto" w:fill="auto"/>
          </w:tcPr>
          <w:p w14:paraId="000001E5" w14:textId="77777777" w:rsidR="00BF60E2" w:rsidRDefault="0004618C">
            <w:pPr>
              <w:spacing w:line="276" w:lineRule="auto"/>
              <w:jc w:val="right"/>
              <w:rPr>
                <w:color w:val="000000"/>
              </w:rPr>
            </w:pPr>
            <w:r>
              <w:rPr>
                <w:color w:val="000000"/>
              </w:rPr>
              <w:t>0</w:t>
            </w:r>
          </w:p>
        </w:tc>
        <w:tc>
          <w:tcPr>
            <w:tcW w:w="1296" w:type="dxa"/>
            <w:shd w:val="clear" w:color="auto" w:fill="auto"/>
          </w:tcPr>
          <w:p w14:paraId="000001E6" w14:textId="77777777" w:rsidR="00BF60E2" w:rsidRDefault="0004618C">
            <w:pPr>
              <w:spacing w:line="276" w:lineRule="auto"/>
              <w:jc w:val="right"/>
              <w:rPr>
                <w:color w:val="000000"/>
              </w:rPr>
            </w:pPr>
            <w:r>
              <w:rPr>
                <w:color w:val="000000"/>
              </w:rPr>
              <w:t>0</w:t>
            </w:r>
          </w:p>
        </w:tc>
        <w:tc>
          <w:tcPr>
            <w:tcW w:w="1416" w:type="dxa"/>
            <w:shd w:val="clear" w:color="auto" w:fill="auto"/>
          </w:tcPr>
          <w:p w14:paraId="000001E7" w14:textId="77777777" w:rsidR="00BF60E2" w:rsidRDefault="0004618C">
            <w:pPr>
              <w:spacing w:line="276" w:lineRule="auto"/>
              <w:jc w:val="right"/>
              <w:rPr>
                <w:color w:val="000000"/>
              </w:rPr>
            </w:pPr>
            <w:r>
              <w:rPr>
                <w:color w:val="000000"/>
              </w:rPr>
              <w:t>0</w:t>
            </w:r>
          </w:p>
        </w:tc>
        <w:tc>
          <w:tcPr>
            <w:tcW w:w="1296" w:type="dxa"/>
            <w:shd w:val="clear" w:color="auto" w:fill="auto"/>
          </w:tcPr>
          <w:p w14:paraId="000001E8" w14:textId="77777777" w:rsidR="00BF60E2" w:rsidRDefault="0004618C">
            <w:pPr>
              <w:spacing w:line="276" w:lineRule="auto"/>
              <w:jc w:val="right"/>
              <w:rPr>
                <w:color w:val="000000"/>
              </w:rPr>
            </w:pPr>
            <w:r>
              <w:rPr>
                <w:color w:val="000000"/>
              </w:rPr>
              <w:t>0</w:t>
            </w:r>
          </w:p>
        </w:tc>
      </w:tr>
      <w:tr w:rsidR="00BF60E2" w14:paraId="719910B0" w14:textId="77777777" w:rsidTr="000A2374">
        <w:trPr>
          <w:trHeight w:val="255"/>
        </w:trPr>
        <w:tc>
          <w:tcPr>
            <w:tcW w:w="1775" w:type="dxa"/>
            <w:shd w:val="clear" w:color="auto" w:fill="auto"/>
          </w:tcPr>
          <w:p w14:paraId="000001E9" w14:textId="77777777" w:rsidR="00BF60E2" w:rsidRDefault="0004618C">
            <w:pPr>
              <w:spacing w:line="276" w:lineRule="auto"/>
              <w:rPr>
                <w:color w:val="000000"/>
              </w:rPr>
            </w:pPr>
            <w:r>
              <w:rPr>
                <w:color w:val="000000"/>
              </w:rPr>
              <w:t>Përfitimet për grupet e tjera – në vazhdimësi</w:t>
            </w:r>
          </w:p>
        </w:tc>
        <w:tc>
          <w:tcPr>
            <w:tcW w:w="1555" w:type="dxa"/>
            <w:shd w:val="clear" w:color="auto" w:fill="auto"/>
          </w:tcPr>
          <w:p w14:paraId="000001EA" w14:textId="5CE443C5" w:rsidR="00BF60E2" w:rsidRDefault="00C8793F">
            <w:pPr>
              <w:spacing w:line="276" w:lineRule="auto"/>
              <w:ind w:left="-108" w:firstLine="108"/>
              <w:jc w:val="right"/>
              <w:rPr>
                <w:color w:val="000000"/>
              </w:rPr>
            </w:pPr>
            <w:r>
              <w:rPr>
                <w:color w:val="000000"/>
              </w:rPr>
              <w:t>27</w:t>
            </w:r>
          </w:p>
        </w:tc>
        <w:tc>
          <w:tcPr>
            <w:tcW w:w="1296" w:type="dxa"/>
            <w:shd w:val="clear" w:color="auto" w:fill="auto"/>
          </w:tcPr>
          <w:p w14:paraId="000001EB" w14:textId="387DC099" w:rsidR="00BF60E2" w:rsidRDefault="00C8793F">
            <w:pPr>
              <w:spacing w:line="276" w:lineRule="auto"/>
              <w:ind w:left="-108" w:firstLine="108"/>
              <w:jc w:val="right"/>
              <w:rPr>
                <w:color w:val="000000"/>
              </w:rPr>
            </w:pPr>
            <w:r>
              <w:rPr>
                <w:color w:val="000000"/>
              </w:rPr>
              <w:t>27</w:t>
            </w:r>
          </w:p>
        </w:tc>
        <w:tc>
          <w:tcPr>
            <w:tcW w:w="1296" w:type="dxa"/>
            <w:shd w:val="clear" w:color="auto" w:fill="auto"/>
          </w:tcPr>
          <w:p w14:paraId="000001EC" w14:textId="3487556C" w:rsidR="00BF60E2" w:rsidRDefault="00C8793F">
            <w:pPr>
              <w:spacing w:line="276" w:lineRule="auto"/>
              <w:jc w:val="right"/>
              <w:rPr>
                <w:color w:val="000000"/>
              </w:rPr>
            </w:pPr>
            <w:r>
              <w:rPr>
                <w:color w:val="000000"/>
              </w:rPr>
              <w:t>27</w:t>
            </w:r>
          </w:p>
        </w:tc>
        <w:tc>
          <w:tcPr>
            <w:tcW w:w="1296" w:type="dxa"/>
            <w:shd w:val="clear" w:color="auto" w:fill="auto"/>
          </w:tcPr>
          <w:p w14:paraId="000001ED" w14:textId="53E9AF9F" w:rsidR="00BF60E2" w:rsidRDefault="00C8793F">
            <w:pPr>
              <w:spacing w:line="276" w:lineRule="auto"/>
              <w:jc w:val="right"/>
              <w:rPr>
                <w:color w:val="000000"/>
              </w:rPr>
            </w:pPr>
            <w:r>
              <w:rPr>
                <w:color w:val="000000"/>
              </w:rPr>
              <w:t>27</w:t>
            </w:r>
          </w:p>
        </w:tc>
        <w:tc>
          <w:tcPr>
            <w:tcW w:w="1296" w:type="dxa"/>
            <w:shd w:val="clear" w:color="auto" w:fill="auto"/>
          </w:tcPr>
          <w:p w14:paraId="000001EE" w14:textId="6364BF05" w:rsidR="00BF60E2" w:rsidRDefault="00C8793F">
            <w:pPr>
              <w:spacing w:line="276" w:lineRule="auto"/>
              <w:jc w:val="right"/>
              <w:rPr>
                <w:color w:val="000000"/>
              </w:rPr>
            </w:pPr>
            <w:r>
              <w:rPr>
                <w:color w:val="000000"/>
              </w:rPr>
              <w:t>27</w:t>
            </w:r>
          </w:p>
        </w:tc>
        <w:tc>
          <w:tcPr>
            <w:tcW w:w="1296" w:type="dxa"/>
            <w:shd w:val="clear" w:color="auto" w:fill="auto"/>
          </w:tcPr>
          <w:p w14:paraId="000001EF" w14:textId="62D7C8F2" w:rsidR="00BF60E2" w:rsidRDefault="00C8793F">
            <w:pPr>
              <w:spacing w:line="276" w:lineRule="auto"/>
              <w:jc w:val="right"/>
              <w:rPr>
                <w:color w:val="000000"/>
              </w:rPr>
            </w:pPr>
            <w:r>
              <w:rPr>
                <w:color w:val="000000"/>
              </w:rPr>
              <w:t>27</w:t>
            </w:r>
          </w:p>
        </w:tc>
        <w:tc>
          <w:tcPr>
            <w:tcW w:w="1296" w:type="dxa"/>
            <w:shd w:val="clear" w:color="auto" w:fill="auto"/>
          </w:tcPr>
          <w:p w14:paraId="000001F0" w14:textId="6DDB2FCD" w:rsidR="00BF60E2" w:rsidRDefault="00C8793F">
            <w:pPr>
              <w:spacing w:line="276" w:lineRule="auto"/>
              <w:jc w:val="right"/>
              <w:rPr>
                <w:color w:val="000000"/>
              </w:rPr>
            </w:pPr>
            <w:r>
              <w:rPr>
                <w:color w:val="000000"/>
              </w:rPr>
              <w:t>27</w:t>
            </w:r>
          </w:p>
        </w:tc>
        <w:tc>
          <w:tcPr>
            <w:tcW w:w="1296" w:type="dxa"/>
            <w:shd w:val="clear" w:color="auto" w:fill="auto"/>
          </w:tcPr>
          <w:p w14:paraId="000001F1" w14:textId="1943731F" w:rsidR="00BF60E2" w:rsidRDefault="00C8793F">
            <w:pPr>
              <w:spacing w:line="276" w:lineRule="auto"/>
              <w:jc w:val="right"/>
              <w:rPr>
                <w:color w:val="000000"/>
              </w:rPr>
            </w:pPr>
            <w:r>
              <w:rPr>
                <w:color w:val="000000"/>
              </w:rPr>
              <w:t>27</w:t>
            </w:r>
          </w:p>
        </w:tc>
        <w:tc>
          <w:tcPr>
            <w:tcW w:w="1416" w:type="dxa"/>
            <w:shd w:val="clear" w:color="auto" w:fill="auto"/>
          </w:tcPr>
          <w:p w14:paraId="000001F2" w14:textId="71F80C1D" w:rsidR="00BF60E2" w:rsidRDefault="00C8793F">
            <w:pPr>
              <w:spacing w:line="276" w:lineRule="auto"/>
              <w:jc w:val="right"/>
              <w:rPr>
                <w:color w:val="000000"/>
              </w:rPr>
            </w:pPr>
            <w:r>
              <w:rPr>
                <w:color w:val="000000"/>
              </w:rPr>
              <w:t>27</w:t>
            </w:r>
          </w:p>
        </w:tc>
        <w:tc>
          <w:tcPr>
            <w:tcW w:w="1296" w:type="dxa"/>
            <w:shd w:val="clear" w:color="auto" w:fill="auto"/>
          </w:tcPr>
          <w:p w14:paraId="000001F3" w14:textId="13ECEACB" w:rsidR="00BF60E2" w:rsidRDefault="00C8793F">
            <w:pPr>
              <w:spacing w:line="276" w:lineRule="auto"/>
              <w:jc w:val="right"/>
              <w:rPr>
                <w:color w:val="000000"/>
              </w:rPr>
            </w:pPr>
            <w:r>
              <w:rPr>
                <w:color w:val="000000"/>
              </w:rPr>
              <w:t>27</w:t>
            </w:r>
          </w:p>
        </w:tc>
      </w:tr>
      <w:tr w:rsidR="00BF60E2" w14:paraId="18221133" w14:textId="77777777" w:rsidTr="000A2374">
        <w:trPr>
          <w:trHeight w:val="255"/>
        </w:trPr>
        <w:tc>
          <w:tcPr>
            <w:tcW w:w="1775" w:type="dxa"/>
            <w:shd w:val="clear" w:color="auto" w:fill="auto"/>
          </w:tcPr>
          <w:p w14:paraId="000001F4" w14:textId="77777777" w:rsidR="00BF60E2" w:rsidRDefault="0004618C">
            <w:pPr>
              <w:spacing w:line="276" w:lineRule="auto"/>
              <w:rPr>
                <w:color w:val="000000"/>
              </w:rPr>
            </w:pPr>
            <w:r>
              <w:rPr>
                <w:color w:val="000000"/>
              </w:rPr>
              <w:t>Përfitimet për biznesin – një herë</w:t>
            </w:r>
          </w:p>
        </w:tc>
        <w:tc>
          <w:tcPr>
            <w:tcW w:w="1555" w:type="dxa"/>
            <w:shd w:val="clear" w:color="auto" w:fill="auto"/>
          </w:tcPr>
          <w:p w14:paraId="000001F5"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F6"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1F7" w14:textId="77777777" w:rsidR="00BF60E2" w:rsidRDefault="0004618C">
            <w:pPr>
              <w:spacing w:line="276" w:lineRule="auto"/>
              <w:jc w:val="right"/>
              <w:rPr>
                <w:color w:val="000000"/>
              </w:rPr>
            </w:pPr>
            <w:r>
              <w:rPr>
                <w:color w:val="000000"/>
              </w:rPr>
              <w:t>0</w:t>
            </w:r>
          </w:p>
        </w:tc>
        <w:tc>
          <w:tcPr>
            <w:tcW w:w="1296" w:type="dxa"/>
            <w:shd w:val="clear" w:color="auto" w:fill="auto"/>
          </w:tcPr>
          <w:p w14:paraId="000001F8" w14:textId="77777777" w:rsidR="00BF60E2" w:rsidRDefault="0004618C">
            <w:pPr>
              <w:spacing w:line="276" w:lineRule="auto"/>
              <w:jc w:val="right"/>
              <w:rPr>
                <w:color w:val="000000"/>
              </w:rPr>
            </w:pPr>
            <w:r>
              <w:rPr>
                <w:color w:val="000000"/>
              </w:rPr>
              <w:t>0</w:t>
            </w:r>
          </w:p>
        </w:tc>
        <w:tc>
          <w:tcPr>
            <w:tcW w:w="1296" w:type="dxa"/>
            <w:shd w:val="clear" w:color="auto" w:fill="auto"/>
          </w:tcPr>
          <w:p w14:paraId="000001F9" w14:textId="77777777" w:rsidR="00BF60E2" w:rsidRDefault="0004618C">
            <w:pPr>
              <w:spacing w:line="276" w:lineRule="auto"/>
              <w:jc w:val="right"/>
              <w:rPr>
                <w:color w:val="000000"/>
              </w:rPr>
            </w:pPr>
            <w:r>
              <w:rPr>
                <w:color w:val="000000"/>
              </w:rPr>
              <w:t>0</w:t>
            </w:r>
          </w:p>
        </w:tc>
        <w:tc>
          <w:tcPr>
            <w:tcW w:w="1296" w:type="dxa"/>
            <w:shd w:val="clear" w:color="auto" w:fill="auto"/>
          </w:tcPr>
          <w:p w14:paraId="000001FA" w14:textId="77777777" w:rsidR="00BF60E2" w:rsidRDefault="0004618C">
            <w:pPr>
              <w:spacing w:line="276" w:lineRule="auto"/>
              <w:jc w:val="right"/>
              <w:rPr>
                <w:color w:val="000000"/>
              </w:rPr>
            </w:pPr>
            <w:r>
              <w:rPr>
                <w:color w:val="000000"/>
              </w:rPr>
              <w:t>0</w:t>
            </w:r>
          </w:p>
        </w:tc>
        <w:tc>
          <w:tcPr>
            <w:tcW w:w="1296" w:type="dxa"/>
            <w:shd w:val="clear" w:color="auto" w:fill="auto"/>
          </w:tcPr>
          <w:p w14:paraId="000001FB" w14:textId="77777777" w:rsidR="00BF60E2" w:rsidRDefault="0004618C">
            <w:pPr>
              <w:spacing w:line="276" w:lineRule="auto"/>
              <w:jc w:val="right"/>
              <w:rPr>
                <w:color w:val="000000"/>
              </w:rPr>
            </w:pPr>
            <w:r>
              <w:rPr>
                <w:color w:val="000000"/>
              </w:rPr>
              <w:t>0</w:t>
            </w:r>
          </w:p>
        </w:tc>
        <w:tc>
          <w:tcPr>
            <w:tcW w:w="1296" w:type="dxa"/>
            <w:shd w:val="clear" w:color="auto" w:fill="auto"/>
          </w:tcPr>
          <w:p w14:paraId="000001FC" w14:textId="77777777" w:rsidR="00BF60E2" w:rsidRDefault="0004618C">
            <w:pPr>
              <w:spacing w:line="276" w:lineRule="auto"/>
              <w:jc w:val="right"/>
              <w:rPr>
                <w:color w:val="000000"/>
              </w:rPr>
            </w:pPr>
            <w:r>
              <w:rPr>
                <w:color w:val="000000"/>
              </w:rPr>
              <w:t>0</w:t>
            </w:r>
          </w:p>
        </w:tc>
        <w:tc>
          <w:tcPr>
            <w:tcW w:w="1416" w:type="dxa"/>
            <w:shd w:val="clear" w:color="auto" w:fill="auto"/>
          </w:tcPr>
          <w:p w14:paraId="000001FD" w14:textId="77777777" w:rsidR="00BF60E2" w:rsidRDefault="0004618C">
            <w:pPr>
              <w:spacing w:line="276" w:lineRule="auto"/>
              <w:jc w:val="right"/>
              <w:rPr>
                <w:color w:val="000000"/>
              </w:rPr>
            </w:pPr>
            <w:r>
              <w:rPr>
                <w:color w:val="000000"/>
              </w:rPr>
              <w:t>0</w:t>
            </w:r>
          </w:p>
        </w:tc>
        <w:tc>
          <w:tcPr>
            <w:tcW w:w="1296" w:type="dxa"/>
            <w:shd w:val="clear" w:color="auto" w:fill="auto"/>
          </w:tcPr>
          <w:p w14:paraId="000001FE" w14:textId="77777777" w:rsidR="00BF60E2" w:rsidRDefault="0004618C">
            <w:pPr>
              <w:spacing w:line="276" w:lineRule="auto"/>
              <w:jc w:val="right"/>
              <w:rPr>
                <w:color w:val="000000"/>
              </w:rPr>
            </w:pPr>
            <w:r>
              <w:rPr>
                <w:color w:val="000000"/>
              </w:rPr>
              <w:t>0</w:t>
            </w:r>
          </w:p>
        </w:tc>
      </w:tr>
      <w:tr w:rsidR="00BF60E2" w14:paraId="6DFA87B3" w14:textId="77777777" w:rsidTr="000A2374">
        <w:trPr>
          <w:trHeight w:val="270"/>
        </w:trPr>
        <w:tc>
          <w:tcPr>
            <w:tcW w:w="1775" w:type="dxa"/>
            <w:shd w:val="clear" w:color="auto" w:fill="auto"/>
          </w:tcPr>
          <w:p w14:paraId="000001FF" w14:textId="77777777" w:rsidR="00BF60E2" w:rsidRDefault="0004618C">
            <w:pPr>
              <w:spacing w:line="276" w:lineRule="auto"/>
              <w:rPr>
                <w:color w:val="000000"/>
              </w:rPr>
            </w:pPr>
            <w:r>
              <w:rPr>
                <w:color w:val="000000"/>
              </w:rPr>
              <w:t>Përfitimet për biznesin – në vazhdimësi</w:t>
            </w:r>
          </w:p>
        </w:tc>
        <w:tc>
          <w:tcPr>
            <w:tcW w:w="1555" w:type="dxa"/>
            <w:shd w:val="clear" w:color="auto" w:fill="auto"/>
          </w:tcPr>
          <w:p w14:paraId="00000200"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201" w14:textId="77777777" w:rsidR="00BF60E2" w:rsidRDefault="0004618C">
            <w:pPr>
              <w:spacing w:line="276" w:lineRule="auto"/>
              <w:ind w:left="-108" w:firstLine="108"/>
              <w:jc w:val="right"/>
              <w:rPr>
                <w:color w:val="000000"/>
              </w:rPr>
            </w:pPr>
            <w:r>
              <w:rPr>
                <w:color w:val="000000"/>
              </w:rPr>
              <w:t>0</w:t>
            </w:r>
          </w:p>
        </w:tc>
        <w:tc>
          <w:tcPr>
            <w:tcW w:w="1296" w:type="dxa"/>
            <w:shd w:val="clear" w:color="auto" w:fill="auto"/>
          </w:tcPr>
          <w:p w14:paraId="00000202" w14:textId="77777777" w:rsidR="00BF60E2" w:rsidRDefault="0004618C">
            <w:pPr>
              <w:spacing w:line="276" w:lineRule="auto"/>
              <w:jc w:val="right"/>
              <w:rPr>
                <w:color w:val="000000"/>
              </w:rPr>
            </w:pPr>
            <w:r>
              <w:rPr>
                <w:color w:val="000000"/>
              </w:rPr>
              <w:t>0</w:t>
            </w:r>
          </w:p>
        </w:tc>
        <w:tc>
          <w:tcPr>
            <w:tcW w:w="1296" w:type="dxa"/>
            <w:shd w:val="clear" w:color="auto" w:fill="auto"/>
          </w:tcPr>
          <w:p w14:paraId="00000203" w14:textId="77777777" w:rsidR="00BF60E2" w:rsidRDefault="0004618C">
            <w:pPr>
              <w:spacing w:line="276" w:lineRule="auto"/>
              <w:jc w:val="right"/>
              <w:rPr>
                <w:color w:val="000000"/>
              </w:rPr>
            </w:pPr>
            <w:r>
              <w:rPr>
                <w:color w:val="000000"/>
              </w:rPr>
              <w:t>0</w:t>
            </w:r>
          </w:p>
        </w:tc>
        <w:tc>
          <w:tcPr>
            <w:tcW w:w="1296" w:type="dxa"/>
            <w:shd w:val="clear" w:color="auto" w:fill="auto"/>
          </w:tcPr>
          <w:p w14:paraId="00000204" w14:textId="77777777" w:rsidR="00BF60E2" w:rsidRDefault="0004618C">
            <w:pPr>
              <w:spacing w:line="276" w:lineRule="auto"/>
              <w:jc w:val="right"/>
              <w:rPr>
                <w:color w:val="000000"/>
              </w:rPr>
            </w:pPr>
            <w:r>
              <w:rPr>
                <w:color w:val="000000"/>
              </w:rPr>
              <w:t>0</w:t>
            </w:r>
          </w:p>
        </w:tc>
        <w:tc>
          <w:tcPr>
            <w:tcW w:w="1296" w:type="dxa"/>
            <w:shd w:val="clear" w:color="auto" w:fill="auto"/>
          </w:tcPr>
          <w:p w14:paraId="00000205" w14:textId="77777777" w:rsidR="00BF60E2" w:rsidRDefault="0004618C">
            <w:pPr>
              <w:spacing w:line="276" w:lineRule="auto"/>
              <w:jc w:val="right"/>
              <w:rPr>
                <w:color w:val="000000"/>
              </w:rPr>
            </w:pPr>
            <w:r>
              <w:rPr>
                <w:color w:val="000000"/>
              </w:rPr>
              <w:t>0</w:t>
            </w:r>
          </w:p>
        </w:tc>
        <w:tc>
          <w:tcPr>
            <w:tcW w:w="1296" w:type="dxa"/>
            <w:shd w:val="clear" w:color="auto" w:fill="auto"/>
          </w:tcPr>
          <w:p w14:paraId="00000206" w14:textId="77777777" w:rsidR="00BF60E2" w:rsidRDefault="0004618C">
            <w:pPr>
              <w:spacing w:line="276" w:lineRule="auto"/>
              <w:jc w:val="right"/>
              <w:rPr>
                <w:color w:val="000000"/>
              </w:rPr>
            </w:pPr>
            <w:r>
              <w:rPr>
                <w:color w:val="000000"/>
              </w:rPr>
              <w:t>0</w:t>
            </w:r>
          </w:p>
        </w:tc>
        <w:tc>
          <w:tcPr>
            <w:tcW w:w="1296" w:type="dxa"/>
            <w:shd w:val="clear" w:color="auto" w:fill="auto"/>
          </w:tcPr>
          <w:p w14:paraId="00000207" w14:textId="77777777" w:rsidR="00BF60E2" w:rsidRDefault="0004618C">
            <w:pPr>
              <w:spacing w:line="276" w:lineRule="auto"/>
              <w:jc w:val="right"/>
              <w:rPr>
                <w:color w:val="000000"/>
              </w:rPr>
            </w:pPr>
            <w:r>
              <w:rPr>
                <w:color w:val="000000"/>
              </w:rPr>
              <w:t>0</w:t>
            </w:r>
          </w:p>
        </w:tc>
        <w:tc>
          <w:tcPr>
            <w:tcW w:w="1416" w:type="dxa"/>
            <w:shd w:val="clear" w:color="auto" w:fill="auto"/>
          </w:tcPr>
          <w:p w14:paraId="00000208" w14:textId="77777777" w:rsidR="00BF60E2" w:rsidRDefault="0004618C">
            <w:pPr>
              <w:spacing w:line="276" w:lineRule="auto"/>
              <w:jc w:val="right"/>
              <w:rPr>
                <w:color w:val="000000"/>
              </w:rPr>
            </w:pPr>
            <w:r>
              <w:rPr>
                <w:color w:val="000000"/>
              </w:rPr>
              <w:t>0</w:t>
            </w:r>
          </w:p>
        </w:tc>
        <w:tc>
          <w:tcPr>
            <w:tcW w:w="1296" w:type="dxa"/>
            <w:shd w:val="clear" w:color="auto" w:fill="auto"/>
          </w:tcPr>
          <w:p w14:paraId="00000209" w14:textId="77777777" w:rsidR="00BF60E2" w:rsidRDefault="0004618C">
            <w:pPr>
              <w:spacing w:line="276" w:lineRule="auto"/>
              <w:jc w:val="right"/>
              <w:rPr>
                <w:color w:val="000000"/>
              </w:rPr>
            </w:pPr>
            <w:r>
              <w:rPr>
                <w:color w:val="000000"/>
              </w:rPr>
              <w:t>0</w:t>
            </w:r>
          </w:p>
        </w:tc>
      </w:tr>
      <w:tr w:rsidR="000A2374" w14:paraId="3F34C461" w14:textId="77777777" w:rsidTr="000A2374">
        <w:trPr>
          <w:trHeight w:val="285"/>
        </w:trPr>
        <w:tc>
          <w:tcPr>
            <w:tcW w:w="1775" w:type="dxa"/>
            <w:shd w:val="clear" w:color="auto" w:fill="auto"/>
          </w:tcPr>
          <w:p w14:paraId="0000020A" w14:textId="77777777" w:rsidR="000A2374" w:rsidRDefault="000A2374" w:rsidP="000A2374">
            <w:pPr>
              <w:spacing w:line="276" w:lineRule="auto"/>
              <w:rPr>
                <w:b/>
                <w:color w:val="000000"/>
              </w:rPr>
            </w:pPr>
            <w:r>
              <w:rPr>
                <w:b/>
                <w:color w:val="000000"/>
              </w:rPr>
              <w:t>Përfitimet totale</w:t>
            </w:r>
          </w:p>
        </w:tc>
        <w:tc>
          <w:tcPr>
            <w:tcW w:w="1555" w:type="dxa"/>
            <w:tcBorders>
              <w:bottom w:val="single" w:sz="4" w:space="0" w:color="000000"/>
            </w:tcBorders>
            <w:shd w:val="clear" w:color="auto" w:fill="auto"/>
          </w:tcPr>
          <w:p w14:paraId="0000020B" w14:textId="4BE3C9CF" w:rsidR="000A2374" w:rsidRDefault="000A2374" w:rsidP="000A2374">
            <w:pPr>
              <w:spacing w:line="276" w:lineRule="auto"/>
              <w:ind w:left="-108" w:firstLine="108"/>
              <w:jc w:val="right"/>
              <w:rPr>
                <w:color w:val="000000"/>
              </w:rPr>
            </w:pPr>
            <w:r>
              <w:rPr>
                <w:color w:val="000000"/>
              </w:rPr>
              <w:t>27</w:t>
            </w:r>
          </w:p>
        </w:tc>
        <w:tc>
          <w:tcPr>
            <w:tcW w:w="1296" w:type="dxa"/>
            <w:tcBorders>
              <w:bottom w:val="single" w:sz="4" w:space="0" w:color="000000"/>
            </w:tcBorders>
            <w:shd w:val="clear" w:color="auto" w:fill="auto"/>
          </w:tcPr>
          <w:p w14:paraId="0000020C" w14:textId="25BA1023" w:rsidR="000A2374" w:rsidRDefault="000A2374" w:rsidP="000A2374">
            <w:pPr>
              <w:spacing w:line="276" w:lineRule="auto"/>
              <w:ind w:left="-108" w:firstLine="108"/>
              <w:jc w:val="right"/>
              <w:rPr>
                <w:color w:val="000000"/>
              </w:rPr>
            </w:pPr>
            <w:r w:rsidRPr="00EC7688">
              <w:rPr>
                <w:color w:val="000000"/>
              </w:rPr>
              <w:t>27</w:t>
            </w:r>
          </w:p>
        </w:tc>
        <w:tc>
          <w:tcPr>
            <w:tcW w:w="1296" w:type="dxa"/>
            <w:tcBorders>
              <w:bottom w:val="single" w:sz="4" w:space="0" w:color="000000"/>
            </w:tcBorders>
            <w:shd w:val="clear" w:color="auto" w:fill="auto"/>
          </w:tcPr>
          <w:p w14:paraId="0000020D" w14:textId="0C6DA9CC"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0E" w14:textId="356B08FE"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0F" w14:textId="777748A3"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10" w14:textId="1A797E35"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11" w14:textId="013EE488"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12" w14:textId="60E07A4E" w:rsidR="000A2374" w:rsidRDefault="000A2374" w:rsidP="000A2374">
            <w:pPr>
              <w:spacing w:line="276" w:lineRule="auto"/>
              <w:jc w:val="right"/>
              <w:rPr>
                <w:color w:val="000000"/>
              </w:rPr>
            </w:pPr>
            <w:r w:rsidRPr="00EC7688">
              <w:rPr>
                <w:color w:val="000000"/>
              </w:rPr>
              <w:t>27</w:t>
            </w:r>
          </w:p>
        </w:tc>
        <w:tc>
          <w:tcPr>
            <w:tcW w:w="1416" w:type="dxa"/>
            <w:tcBorders>
              <w:bottom w:val="single" w:sz="4" w:space="0" w:color="000000"/>
            </w:tcBorders>
            <w:shd w:val="clear" w:color="auto" w:fill="auto"/>
          </w:tcPr>
          <w:p w14:paraId="00000213" w14:textId="679D7E16" w:rsidR="000A2374" w:rsidRDefault="000A2374" w:rsidP="000A2374">
            <w:pPr>
              <w:spacing w:line="276" w:lineRule="auto"/>
              <w:jc w:val="right"/>
              <w:rPr>
                <w:color w:val="000000"/>
              </w:rPr>
            </w:pPr>
            <w:r w:rsidRPr="00EC7688">
              <w:rPr>
                <w:color w:val="000000"/>
              </w:rPr>
              <w:t>27</w:t>
            </w:r>
          </w:p>
        </w:tc>
        <w:tc>
          <w:tcPr>
            <w:tcW w:w="1296" w:type="dxa"/>
            <w:tcBorders>
              <w:bottom w:val="single" w:sz="4" w:space="0" w:color="000000"/>
            </w:tcBorders>
            <w:shd w:val="clear" w:color="auto" w:fill="auto"/>
          </w:tcPr>
          <w:p w14:paraId="00000214" w14:textId="7C46AD3B" w:rsidR="000A2374" w:rsidRDefault="000A2374" w:rsidP="000A2374">
            <w:pPr>
              <w:spacing w:line="276" w:lineRule="auto"/>
              <w:jc w:val="right"/>
              <w:rPr>
                <w:color w:val="000000"/>
              </w:rPr>
            </w:pPr>
            <w:r w:rsidRPr="00EC7688">
              <w:rPr>
                <w:color w:val="000000"/>
              </w:rPr>
              <w:t>27</w:t>
            </w:r>
          </w:p>
        </w:tc>
      </w:tr>
      <w:tr w:rsidR="000A2374" w14:paraId="665E9BDF" w14:textId="77777777" w:rsidTr="006E5FD0">
        <w:trPr>
          <w:trHeight w:val="390"/>
        </w:trPr>
        <w:tc>
          <w:tcPr>
            <w:tcW w:w="1775" w:type="dxa"/>
            <w:shd w:val="clear" w:color="auto" w:fill="auto"/>
          </w:tcPr>
          <w:p w14:paraId="00000215" w14:textId="77777777" w:rsidR="000A2374" w:rsidRDefault="000A2374" w:rsidP="000A2374">
            <w:pPr>
              <w:spacing w:line="276" w:lineRule="auto"/>
              <w:rPr>
                <w:color w:val="000000"/>
              </w:rPr>
            </w:pPr>
            <w:r>
              <w:rPr>
                <w:b/>
                <w:color w:val="000000"/>
              </w:rPr>
              <w:t>Përfitimi i zbritur</w:t>
            </w:r>
            <w:r>
              <w:rPr>
                <w:color w:val="000000"/>
              </w:rPr>
              <w:t>= Përfitimi në total x faktori zbritës</w:t>
            </w:r>
          </w:p>
        </w:tc>
        <w:tc>
          <w:tcPr>
            <w:tcW w:w="1555" w:type="dxa"/>
            <w:shd w:val="clear" w:color="auto" w:fill="auto"/>
          </w:tcPr>
          <w:p w14:paraId="00000216" w14:textId="5A17F1E0" w:rsidR="000A2374" w:rsidRDefault="000A2374" w:rsidP="000A2374">
            <w:pPr>
              <w:spacing w:line="276" w:lineRule="auto"/>
              <w:ind w:left="-108" w:firstLine="108"/>
              <w:jc w:val="right"/>
              <w:rPr>
                <w:color w:val="000000"/>
              </w:rPr>
            </w:pPr>
            <w:r>
              <w:rPr>
                <w:color w:val="000000"/>
              </w:rPr>
              <w:t>27</w:t>
            </w:r>
          </w:p>
        </w:tc>
        <w:tc>
          <w:tcPr>
            <w:tcW w:w="1296" w:type="dxa"/>
            <w:shd w:val="clear" w:color="auto" w:fill="auto"/>
          </w:tcPr>
          <w:p w14:paraId="00000217" w14:textId="1B58BBF1" w:rsidR="000A2374" w:rsidRDefault="000A2374" w:rsidP="000A2374">
            <w:pPr>
              <w:spacing w:line="276" w:lineRule="auto"/>
              <w:ind w:left="-108" w:firstLine="108"/>
              <w:jc w:val="right"/>
              <w:rPr>
                <w:color w:val="000000"/>
              </w:rPr>
            </w:pPr>
            <w:r>
              <w:rPr>
                <w:color w:val="000000"/>
              </w:rPr>
              <w:t>25.65</w:t>
            </w:r>
          </w:p>
        </w:tc>
        <w:tc>
          <w:tcPr>
            <w:tcW w:w="1296" w:type="dxa"/>
            <w:shd w:val="clear" w:color="auto" w:fill="auto"/>
          </w:tcPr>
          <w:p w14:paraId="00000218" w14:textId="3E71F136" w:rsidR="000A2374" w:rsidRDefault="000A2374" w:rsidP="000A2374">
            <w:pPr>
              <w:spacing w:line="276" w:lineRule="auto"/>
              <w:jc w:val="right"/>
              <w:rPr>
                <w:color w:val="000000"/>
              </w:rPr>
            </w:pPr>
            <w:r>
              <w:rPr>
                <w:color w:val="000000"/>
              </w:rPr>
              <w:t>24.57</w:t>
            </w:r>
          </w:p>
        </w:tc>
        <w:tc>
          <w:tcPr>
            <w:tcW w:w="1296" w:type="dxa"/>
            <w:shd w:val="clear" w:color="auto" w:fill="auto"/>
          </w:tcPr>
          <w:p w14:paraId="00000219" w14:textId="009E7A4E" w:rsidR="000A2374" w:rsidRDefault="000A2374" w:rsidP="000A2374">
            <w:pPr>
              <w:spacing w:line="276" w:lineRule="auto"/>
              <w:jc w:val="right"/>
              <w:rPr>
                <w:color w:val="000000"/>
              </w:rPr>
            </w:pPr>
            <w:r>
              <w:rPr>
                <w:color w:val="000000"/>
              </w:rPr>
              <w:t>23.49</w:t>
            </w:r>
          </w:p>
        </w:tc>
        <w:tc>
          <w:tcPr>
            <w:tcW w:w="1296" w:type="dxa"/>
            <w:shd w:val="clear" w:color="auto" w:fill="auto"/>
          </w:tcPr>
          <w:p w14:paraId="0000021A" w14:textId="126DD2EE" w:rsidR="000A2374" w:rsidRDefault="000A2374" w:rsidP="000A2374">
            <w:pPr>
              <w:spacing w:line="276" w:lineRule="auto"/>
              <w:jc w:val="right"/>
              <w:rPr>
                <w:color w:val="000000"/>
              </w:rPr>
            </w:pPr>
            <w:r>
              <w:rPr>
                <w:color w:val="000000"/>
              </w:rPr>
              <w:t>22.14</w:t>
            </w:r>
          </w:p>
        </w:tc>
        <w:tc>
          <w:tcPr>
            <w:tcW w:w="1296" w:type="dxa"/>
            <w:shd w:val="clear" w:color="auto" w:fill="auto"/>
          </w:tcPr>
          <w:p w14:paraId="0000021B" w14:textId="668EF46E" w:rsidR="000A2374" w:rsidRDefault="000A2374" w:rsidP="000A2374">
            <w:pPr>
              <w:spacing w:line="276" w:lineRule="auto"/>
              <w:jc w:val="right"/>
              <w:rPr>
                <w:color w:val="000000"/>
              </w:rPr>
            </w:pPr>
            <w:r>
              <w:rPr>
                <w:color w:val="000000"/>
              </w:rPr>
              <w:t>21.33</w:t>
            </w:r>
          </w:p>
        </w:tc>
        <w:tc>
          <w:tcPr>
            <w:tcW w:w="1296" w:type="dxa"/>
            <w:shd w:val="clear" w:color="auto" w:fill="auto"/>
          </w:tcPr>
          <w:p w14:paraId="0000021C" w14:textId="70E9248F" w:rsidR="000A2374" w:rsidRDefault="000A2374" w:rsidP="000A2374">
            <w:pPr>
              <w:spacing w:line="276" w:lineRule="auto"/>
              <w:jc w:val="right"/>
              <w:rPr>
                <w:color w:val="000000"/>
              </w:rPr>
            </w:pPr>
            <w:r>
              <w:rPr>
                <w:color w:val="000000"/>
              </w:rPr>
              <w:t>20.25</w:t>
            </w:r>
          </w:p>
        </w:tc>
        <w:tc>
          <w:tcPr>
            <w:tcW w:w="1296" w:type="dxa"/>
            <w:shd w:val="clear" w:color="auto" w:fill="auto"/>
          </w:tcPr>
          <w:p w14:paraId="0000021D" w14:textId="31AA309C" w:rsidR="000A2374" w:rsidRDefault="000A2374" w:rsidP="000A2374">
            <w:pPr>
              <w:spacing w:line="276" w:lineRule="auto"/>
              <w:jc w:val="right"/>
              <w:rPr>
                <w:color w:val="000000"/>
              </w:rPr>
            </w:pPr>
            <w:r>
              <w:rPr>
                <w:color w:val="000000"/>
              </w:rPr>
              <w:t>19.17</w:t>
            </w:r>
          </w:p>
        </w:tc>
        <w:tc>
          <w:tcPr>
            <w:tcW w:w="1416" w:type="dxa"/>
            <w:shd w:val="clear" w:color="auto" w:fill="auto"/>
          </w:tcPr>
          <w:p w14:paraId="0000021E" w14:textId="36EA9051" w:rsidR="000A2374" w:rsidRDefault="000A2374" w:rsidP="008160E1">
            <w:pPr>
              <w:spacing w:line="276" w:lineRule="auto"/>
              <w:jc w:val="right"/>
              <w:rPr>
                <w:color w:val="000000"/>
              </w:rPr>
            </w:pPr>
            <w:r>
              <w:rPr>
                <w:color w:val="000000"/>
              </w:rPr>
              <w:t>18.3</w:t>
            </w:r>
            <w:r w:rsidR="008160E1">
              <w:rPr>
                <w:color w:val="000000"/>
              </w:rPr>
              <w:t>6</w:t>
            </w:r>
          </w:p>
        </w:tc>
        <w:tc>
          <w:tcPr>
            <w:tcW w:w="1296" w:type="dxa"/>
            <w:shd w:val="clear" w:color="auto" w:fill="auto"/>
          </w:tcPr>
          <w:p w14:paraId="0000021F" w14:textId="2E189B21" w:rsidR="000A2374" w:rsidRDefault="000A2374" w:rsidP="000A2374">
            <w:pPr>
              <w:spacing w:line="276" w:lineRule="auto"/>
              <w:jc w:val="right"/>
              <w:rPr>
                <w:color w:val="000000"/>
              </w:rPr>
            </w:pPr>
            <w:r>
              <w:rPr>
                <w:color w:val="000000"/>
              </w:rPr>
              <w:t>17.55</w:t>
            </w:r>
          </w:p>
        </w:tc>
      </w:tr>
      <w:tr w:rsidR="00BF60E2" w14:paraId="568EA3A9" w14:textId="77777777" w:rsidTr="000A2374">
        <w:trPr>
          <w:trHeight w:val="375"/>
        </w:trPr>
        <w:tc>
          <w:tcPr>
            <w:tcW w:w="1775" w:type="dxa"/>
            <w:shd w:val="clear" w:color="auto" w:fill="auto"/>
          </w:tcPr>
          <w:p w14:paraId="00000220" w14:textId="77777777" w:rsidR="00BF60E2" w:rsidRDefault="0004618C">
            <w:pPr>
              <w:spacing w:line="276" w:lineRule="auto"/>
              <w:rPr>
                <w:b/>
                <w:color w:val="000000"/>
              </w:rPr>
            </w:pPr>
            <w:r>
              <w:rPr>
                <w:b/>
                <w:color w:val="000000"/>
              </w:rPr>
              <w:t xml:space="preserve">Vlera </w:t>
            </w:r>
            <w:proofErr w:type="spellStart"/>
            <w:r>
              <w:rPr>
                <w:b/>
                <w:color w:val="000000"/>
              </w:rPr>
              <w:t>prezente</w:t>
            </w:r>
            <w:proofErr w:type="spellEnd"/>
            <w:r>
              <w:rPr>
                <w:b/>
                <w:color w:val="000000"/>
              </w:rPr>
              <w:t xml:space="preserve"> aktuale e përfitimit në total</w:t>
            </w:r>
          </w:p>
        </w:tc>
        <w:tc>
          <w:tcPr>
            <w:tcW w:w="1555" w:type="dxa"/>
            <w:tcBorders>
              <w:top w:val="single" w:sz="4" w:space="0" w:color="000000"/>
              <w:right w:val="single" w:sz="4" w:space="0" w:color="000000"/>
            </w:tcBorders>
            <w:shd w:val="clear" w:color="auto" w:fill="auto"/>
          </w:tcPr>
          <w:p w14:paraId="00000221" w14:textId="2318CD92" w:rsidR="00BF60E2" w:rsidRDefault="00172E09" w:rsidP="00B87A7F">
            <w:pPr>
              <w:spacing w:line="276" w:lineRule="auto"/>
              <w:jc w:val="right"/>
              <w:rPr>
                <w:color w:val="000000"/>
              </w:rPr>
            </w:pPr>
            <w:r>
              <w:rPr>
                <w:color w:val="000000"/>
              </w:rPr>
              <w:t>219</w:t>
            </w:r>
            <w:r w:rsidR="000A2374" w:rsidRPr="000A2374">
              <w:rPr>
                <w:color w:val="000000"/>
              </w:rPr>
              <w:t>.51</w:t>
            </w:r>
          </w:p>
        </w:tc>
        <w:tc>
          <w:tcPr>
            <w:tcW w:w="11784" w:type="dxa"/>
            <w:gridSpan w:val="9"/>
            <w:tcBorders>
              <w:top w:val="single" w:sz="4" w:space="0" w:color="000000"/>
              <w:left w:val="single" w:sz="4" w:space="0" w:color="000000"/>
              <w:bottom w:val="nil"/>
              <w:right w:val="nil"/>
            </w:tcBorders>
            <w:shd w:val="clear" w:color="auto" w:fill="auto"/>
          </w:tcPr>
          <w:p w14:paraId="00000222" w14:textId="77777777" w:rsidR="00BF60E2" w:rsidRDefault="0004618C">
            <w:pPr>
              <w:spacing w:line="276" w:lineRule="auto"/>
              <w:ind w:left="-108" w:firstLine="108"/>
              <w:jc w:val="right"/>
              <w:rPr>
                <w:color w:val="000000"/>
              </w:rPr>
            </w:pPr>
            <w:r>
              <w:rPr>
                <w:color w:val="000000"/>
              </w:rPr>
              <w:t> </w:t>
            </w:r>
          </w:p>
        </w:tc>
      </w:tr>
      <w:tr w:rsidR="00BF60E2" w14:paraId="39296895" w14:textId="77777777" w:rsidTr="000A2374">
        <w:trPr>
          <w:trHeight w:val="270"/>
        </w:trPr>
        <w:tc>
          <w:tcPr>
            <w:tcW w:w="1775" w:type="dxa"/>
            <w:shd w:val="clear" w:color="auto" w:fill="auto"/>
          </w:tcPr>
          <w:p w14:paraId="0000022B" w14:textId="32D16C1E" w:rsidR="00BF60E2" w:rsidRDefault="0004618C">
            <w:pPr>
              <w:spacing w:line="276" w:lineRule="auto"/>
              <w:rPr>
                <w:b/>
                <w:color w:val="000000"/>
              </w:rPr>
            </w:pPr>
            <w:r>
              <w:rPr>
                <w:b/>
                <w:color w:val="000000"/>
              </w:rPr>
              <w:t xml:space="preserve">Vlera </w:t>
            </w:r>
            <w:proofErr w:type="spellStart"/>
            <w:r>
              <w:rPr>
                <w:b/>
                <w:color w:val="000000"/>
              </w:rPr>
              <w:t>prezente</w:t>
            </w:r>
            <w:proofErr w:type="spellEnd"/>
            <w:r>
              <w:rPr>
                <w:b/>
                <w:color w:val="000000"/>
              </w:rPr>
              <w:t xml:space="preserve"> aktuale e kostos në total</w:t>
            </w:r>
          </w:p>
        </w:tc>
        <w:tc>
          <w:tcPr>
            <w:tcW w:w="1555" w:type="dxa"/>
            <w:tcBorders>
              <w:right w:val="single" w:sz="4" w:space="0" w:color="000000"/>
            </w:tcBorders>
            <w:shd w:val="clear" w:color="auto" w:fill="auto"/>
          </w:tcPr>
          <w:p w14:paraId="0000022C" w14:textId="63FEB183" w:rsidR="00BF60E2" w:rsidRDefault="00172E09">
            <w:pPr>
              <w:spacing w:line="276" w:lineRule="auto"/>
              <w:ind w:left="-108" w:firstLine="108"/>
              <w:jc w:val="right"/>
              <w:rPr>
                <w:color w:val="000000"/>
              </w:rPr>
            </w:pPr>
            <w:r>
              <w:rPr>
                <w:color w:val="000000"/>
              </w:rPr>
              <w:t>219</w:t>
            </w:r>
            <w:r w:rsidR="0004618C">
              <w:rPr>
                <w:color w:val="000000"/>
              </w:rPr>
              <w:t>.51</w:t>
            </w:r>
          </w:p>
        </w:tc>
        <w:tc>
          <w:tcPr>
            <w:tcW w:w="11784" w:type="dxa"/>
            <w:gridSpan w:val="9"/>
            <w:tcBorders>
              <w:top w:val="nil"/>
              <w:left w:val="single" w:sz="4" w:space="0" w:color="000000"/>
              <w:bottom w:val="nil"/>
              <w:right w:val="nil"/>
            </w:tcBorders>
            <w:shd w:val="clear" w:color="auto" w:fill="auto"/>
          </w:tcPr>
          <w:p w14:paraId="0000022D" w14:textId="77777777" w:rsidR="00BF60E2" w:rsidRDefault="0004618C">
            <w:pPr>
              <w:spacing w:line="276" w:lineRule="auto"/>
              <w:ind w:left="-108" w:firstLine="108"/>
              <w:jc w:val="right"/>
              <w:rPr>
                <w:color w:val="000000"/>
              </w:rPr>
            </w:pPr>
            <w:r>
              <w:rPr>
                <w:color w:val="000000"/>
              </w:rPr>
              <w:t> </w:t>
            </w:r>
          </w:p>
        </w:tc>
      </w:tr>
      <w:tr w:rsidR="00BF60E2" w14:paraId="049DDBF9" w14:textId="77777777" w:rsidTr="000A2374">
        <w:trPr>
          <w:trHeight w:val="555"/>
        </w:trPr>
        <w:tc>
          <w:tcPr>
            <w:tcW w:w="1775" w:type="dxa"/>
            <w:shd w:val="clear" w:color="auto" w:fill="auto"/>
          </w:tcPr>
          <w:p w14:paraId="00000236" w14:textId="77777777" w:rsidR="00BF60E2" w:rsidRDefault="0004618C">
            <w:pPr>
              <w:spacing w:line="276" w:lineRule="auto"/>
              <w:rPr>
                <w:color w:val="000000"/>
              </w:rPr>
            </w:pPr>
            <w:r>
              <w:rPr>
                <w:b/>
                <w:color w:val="000000"/>
              </w:rPr>
              <w:lastRenderedPageBreak/>
              <w:t xml:space="preserve">Vlera </w:t>
            </w:r>
            <w:proofErr w:type="spellStart"/>
            <w:r>
              <w:rPr>
                <w:b/>
                <w:color w:val="000000"/>
              </w:rPr>
              <w:t>Prezente</w:t>
            </w:r>
            <w:proofErr w:type="spellEnd"/>
            <w:r>
              <w:rPr>
                <w:b/>
                <w:color w:val="000000"/>
              </w:rPr>
              <w:t xml:space="preserve"> Neto Aktuale (VAN)</w:t>
            </w:r>
            <w:r>
              <w:rPr>
                <w:color w:val="000000"/>
              </w:rPr>
              <w:t xml:space="preserve"> = Vlera aktuale e përfitimit në total – Vlera aktuale e kostos në total</w:t>
            </w:r>
          </w:p>
        </w:tc>
        <w:tc>
          <w:tcPr>
            <w:tcW w:w="1555" w:type="dxa"/>
            <w:tcBorders>
              <w:right w:val="single" w:sz="4" w:space="0" w:color="000000"/>
            </w:tcBorders>
            <w:shd w:val="clear" w:color="auto" w:fill="auto"/>
          </w:tcPr>
          <w:p w14:paraId="00000237" w14:textId="6B95FDFF" w:rsidR="00BF60E2" w:rsidRDefault="000A2374">
            <w:pPr>
              <w:spacing w:line="276" w:lineRule="auto"/>
              <w:ind w:left="-108" w:firstLine="108"/>
              <w:jc w:val="right"/>
              <w:rPr>
                <w:color w:val="000000"/>
              </w:rPr>
            </w:pPr>
            <w:r>
              <w:rPr>
                <w:color w:val="000000"/>
              </w:rPr>
              <w:t>0</w:t>
            </w:r>
          </w:p>
        </w:tc>
        <w:tc>
          <w:tcPr>
            <w:tcW w:w="11784" w:type="dxa"/>
            <w:gridSpan w:val="9"/>
            <w:tcBorders>
              <w:top w:val="nil"/>
              <w:left w:val="single" w:sz="4" w:space="0" w:color="000000"/>
              <w:bottom w:val="nil"/>
              <w:right w:val="nil"/>
            </w:tcBorders>
            <w:shd w:val="clear" w:color="auto" w:fill="auto"/>
          </w:tcPr>
          <w:p w14:paraId="00000238" w14:textId="77777777" w:rsidR="00BF60E2" w:rsidRDefault="0004618C">
            <w:pPr>
              <w:spacing w:line="276" w:lineRule="auto"/>
              <w:ind w:left="-108" w:firstLine="108"/>
              <w:jc w:val="right"/>
              <w:rPr>
                <w:color w:val="000000"/>
              </w:rPr>
            </w:pPr>
            <w:r>
              <w:rPr>
                <w:color w:val="000000"/>
              </w:rPr>
              <w:t> </w:t>
            </w:r>
          </w:p>
        </w:tc>
      </w:tr>
    </w:tbl>
    <w:p w14:paraId="00000241" w14:textId="77777777" w:rsidR="00BF60E2" w:rsidRDefault="00BF60E2">
      <w:pPr>
        <w:spacing w:line="276" w:lineRule="auto"/>
        <w:rPr>
          <w:b/>
        </w:rPr>
        <w:sectPr w:rsidR="00BF60E2">
          <w:pgSz w:w="16840" w:h="11907" w:orient="landscape"/>
          <w:pgMar w:top="850" w:right="6581" w:bottom="850" w:left="677" w:header="288" w:footer="288" w:gutter="0"/>
          <w:cols w:space="720"/>
        </w:sectPr>
      </w:pPr>
    </w:p>
    <w:p w14:paraId="00000242" w14:textId="77777777" w:rsidR="00BF60E2" w:rsidRDefault="0004618C">
      <w:pPr>
        <w:spacing w:line="276" w:lineRule="auto"/>
        <w:rPr>
          <w:b/>
        </w:rPr>
      </w:pPr>
      <w:r>
        <w:rPr>
          <w:b/>
        </w:rPr>
        <w:lastRenderedPageBreak/>
        <w:t xml:space="preserve">Raporti i vlerësimit të ndikimit - Shtojca 2/b </w:t>
      </w:r>
    </w:p>
    <w:p w14:paraId="00000243" w14:textId="77777777" w:rsidR="00BF60E2" w:rsidRDefault="00BF60E2">
      <w:pPr>
        <w:spacing w:line="276" w:lineRule="auto"/>
      </w:pPr>
    </w:p>
    <w:p w14:paraId="00000244" w14:textId="77777777" w:rsidR="00BF60E2" w:rsidRDefault="0004618C">
      <w:pPr>
        <w:spacing w:line="276" w:lineRule="auto"/>
        <w:rPr>
          <w:i/>
        </w:rPr>
      </w:pPr>
      <w:r>
        <w:rPr>
          <w:b/>
          <w:i/>
        </w:rPr>
        <w:t xml:space="preserve">Tabelë: Vlera aktuale neto në total e çdo opsioni   </w:t>
      </w:r>
    </w:p>
    <w:p w14:paraId="00000245" w14:textId="77777777" w:rsidR="00BF60E2" w:rsidRDefault="00BF60E2">
      <w:pPr>
        <w:spacing w:line="276" w:lineRule="auto"/>
        <w:jc w:val="both"/>
      </w:pPr>
    </w:p>
    <w:tbl>
      <w:tblPr>
        <w:tblStyle w:val="a3"/>
        <w:tblW w:w="9810" w:type="dxa"/>
        <w:tblInd w:w="-275" w:type="dxa"/>
        <w:tblBorders>
          <w:top w:val="single" w:sz="4" w:space="0" w:color="000000"/>
          <w:left w:val="single" w:sz="4" w:space="0" w:color="000000"/>
          <w:bottom w:val="single" w:sz="4" w:space="0" w:color="000000"/>
          <w:right w:val="single" w:sz="4" w:space="0" w:color="000000"/>
          <w:insideH w:val="single" w:sz="12" w:space="0" w:color="008080"/>
          <w:insideV w:val="single" w:sz="4" w:space="0" w:color="000000"/>
        </w:tblBorders>
        <w:tblLayout w:type="fixed"/>
        <w:tblLook w:val="0400" w:firstRow="0" w:lastRow="0" w:firstColumn="0" w:lastColumn="0" w:noHBand="0" w:noVBand="1"/>
      </w:tblPr>
      <w:tblGrid>
        <w:gridCol w:w="1698"/>
        <w:gridCol w:w="2258"/>
        <w:gridCol w:w="2410"/>
        <w:gridCol w:w="3444"/>
      </w:tblGrid>
      <w:tr w:rsidR="00BF60E2" w14:paraId="38641316" w14:textId="77777777">
        <w:tc>
          <w:tcPr>
            <w:tcW w:w="1698" w:type="dxa"/>
            <w:vMerge w:val="restart"/>
            <w:shd w:val="clear" w:color="auto" w:fill="auto"/>
          </w:tcPr>
          <w:p w14:paraId="00000246" w14:textId="77777777" w:rsidR="00BF60E2" w:rsidRDefault="0004618C">
            <w:pPr>
              <w:spacing w:line="276" w:lineRule="auto"/>
              <w:jc w:val="center"/>
              <w:rPr>
                <w:color w:val="000000"/>
              </w:rPr>
            </w:pPr>
            <w:r>
              <w:rPr>
                <w:b/>
                <w:color w:val="000000"/>
              </w:rPr>
              <w:t>Opsioni</w:t>
            </w:r>
          </w:p>
        </w:tc>
        <w:tc>
          <w:tcPr>
            <w:tcW w:w="4668" w:type="dxa"/>
            <w:gridSpan w:val="2"/>
            <w:shd w:val="clear" w:color="auto" w:fill="auto"/>
          </w:tcPr>
          <w:p w14:paraId="00000247" w14:textId="77777777" w:rsidR="00BF60E2" w:rsidRDefault="0004618C">
            <w:pPr>
              <w:spacing w:line="276" w:lineRule="auto"/>
              <w:jc w:val="center"/>
              <w:rPr>
                <w:color w:val="000000"/>
              </w:rPr>
            </w:pPr>
            <w:r>
              <w:rPr>
                <w:b/>
                <w:color w:val="000000"/>
              </w:rPr>
              <w:t>Vlera aktuale në milionë lekë</w:t>
            </w:r>
          </w:p>
        </w:tc>
        <w:tc>
          <w:tcPr>
            <w:tcW w:w="3444" w:type="dxa"/>
            <w:vMerge w:val="restart"/>
            <w:shd w:val="clear" w:color="auto" w:fill="auto"/>
          </w:tcPr>
          <w:p w14:paraId="00000249" w14:textId="77777777" w:rsidR="00BF60E2" w:rsidRDefault="00B07DF9">
            <w:pPr>
              <w:spacing w:line="276" w:lineRule="auto"/>
              <w:jc w:val="center"/>
              <w:rPr>
                <w:color w:val="000000"/>
              </w:rPr>
            </w:pPr>
            <w:sdt>
              <w:sdtPr>
                <w:tag w:val="goog_rdk_15"/>
                <w:id w:val="1847127569"/>
              </w:sdtPr>
              <w:sdtEndPr/>
              <w:sdtContent/>
            </w:sdt>
            <w:r w:rsidR="0004618C">
              <w:rPr>
                <w:b/>
                <w:color w:val="000000"/>
              </w:rPr>
              <w:t>Vlera aktuale neto në milionë lekë</w:t>
            </w:r>
          </w:p>
        </w:tc>
      </w:tr>
      <w:tr w:rsidR="00BF60E2" w14:paraId="2830FAF0" w14:textId="77777777">
        <w:tc>
          <w:tcPr>
            <w:tcW w:w="1698" w:type="dxa"/>
            <w:vMerge/>
            <w:shd w:val="clear" w:color="auto" w:fill="auto"/>
          </w:tcPr>
          <w:p w14:paraId="0000024A" w14:textId="77777777" w:rsidR="00BF60E2" w:rsidRDefault="00BF60E2">
            <w:pPr>
              <w:widowControl w:val="0"/>
              <w:pBdr>
                <w:top w:val="nil"/>
                <w:left w:val="nil"/>
                <w:bottom w:val="nil"/>
                <w:right w:val="nil"/>
                <w:between w:val="nil"/>
              </w:pBdr>
              <w:spacing w:line="276" w:lineRule="auto"/>
              <w:rPr>
                <w:color w:val="000000"/>
              </w:rPr>
            </w:pPr>
          </w:p>
        </w:tc>
        <w:tc>
          <w:tcPr>
            <w:tcW w:w="2258" w:type="dxa"/>
            <w:shd w:val="clear" w:color="auto" w:fill="auto"/>
          </w:tcPr>
          <w:p w14:paraId="0000024B" w14:textId="77777777" w:rsidR="00BF60E2" w:rsidRDefault="0004618C">
            <w:pPr>
              <w:spacing w:line="276" w:lineRule="auto"/>
              <w:jc w:val="center"/>
              <w:rPr>
                <w:b/>
                <w:color w:val="000000"/>
              </w:rPr>
            </w:pPr>
            <w:r>
              <w:rPr>
                <w:b/>
                <w:color w:val="000000"/>
              </w:rPr>
              <w:t>Kosto</w:t>
            </w:r>
          </w:p>
        </w:tc>
        <w:tc>
          <w:tcPr>
            <w:tcW w:w="2410" w:type="dxa"/>
            <w:shd w:val="clear" w:color="auto" w:fill="auto"/>
          </w:tcPr>
          <w:p w14:paraId="0000024C" w14:textId="77777777" w:rsidR="00BF60E2" w:rsidRDefault="0004618C">
            <w:pPr>
              <w:spacing w:line="276" w:lineRule="auto"/>
              <w:jc w:val="center"/>
              <w:rPr>
                <w:b/>
                <w:color w:val="000000"/>
              </w:rPr>
            </w:pPr>
            <w:r>
              <w:rPr>
                <w:b/>
                <w:color w:val="000000"/>
              </w:rPr>
              <w:t>Përfitimi</w:t>
            </w:r>
          </w:p>
        </w:tc>
        <w:tc>
          <w:tcPr>
            <w:tcW w:w="3444" w:type="dxa"/>
            <w:vMerge/>
            <w:shd w:val="clear" w:color="auto" w:fill="auto"/>
          </w:tcPr>
          <w:p w14:paraId="0000024D" w14:textId="77777777" w:rsidR="00BF60E2" w:rsidRDefault="00BF60E2">
            <w:pPr>
              <w:widowControl w:val="0"/>
              <w:pBdr>
                <w:top w:val="nil"/>
                <w:left w:val="nil"/>
                <w:bottom w:val="nil"/>
                <w:right w:val="nil"/>
                <w:between w:val="nil"/>
              </w:pBdr>
              <w:spacing w:line="276" w:lineRule="auto"/>
              <w:rPr>
                <w:b/>
              </w:rPr>
            </w:pPr>
          </w:p>
        </w:tc>
      </w:tr>
      <w:tr w:rsidR="00172E09" w14:paraId="7A1781C1" w14:textId="77777777">
        <w:tc>
          <w:tcPr>
            <w:tcW w:w="1698" w:type="dxa"/>
            <w:shd w:val="clear" w:color="auto" w:fill="auto"/>
          </w:tcPr>
          <w:p w14:paraId="0000024E" w14:textId="77777777" w:rsidR="00172E09" w:rsidRDefault="00172E09" w:rsidP="00172E09">
            <w:pPr>
              <w:spacing w:line="276" w:lineRule="auto"/>
              <w:jc w:val="both"/>
              <w:rPr>
                <w:color w:val="000000"/>
              </w:rPr>
            </w:pPr>
            <w:r>
              <w:rPr>
                <w:color w:val="000000"/>
              </w:rPr>
              <w:t>Opsioni 1</w:t>
            </w:r>
          </w:p>
        </w:tc>
        <w:tc>
          <w:tcPr>
            <w:tcW w:w="2258" w:type="dxa"/>
            <w:shd w:val="clear" w:color="auto" w:fill="auto"/>
          </w:tcPr>
          <w:p w14:paraId="0000024F" w14:textId="0E484192" w:rsidR="00172E09" w:rsidRPr="00C64333" w:rsidRDefault="00172E09" w:rsidP="00172E09">
            <w:pPr>
              <w:spacing w:line="276" w:lineRule="auto"/>
              <w:jc w:val="right"/>
              <w:rPr>
                <w:color w:val="000000"/>
                <w:highlight w:val="green"/>
              </w:rPr>
            </w:pPr>
            <w:r w:rsidRPr="003D6A16">
              <w:rPr>
                <w:color w:val="000000"/>
              </w:rPr>
              <w:t>219.51</w:t>
            </w:r>
          </w:p>
        </w:tc>
        <w:tc>
          <w:tcPr>
            <w:tcW w:w="2410" w:type="dxa"/>
            <w:shd w:val="clear" w:color="auto" w:fill="auto"/>
          </w:tcPr>
          <w:p w14:paraId="00000250" w14:textId="64E33BB6" w:rsidR="00172E09" w:rsidRPr="00C64333" w:rsidRDefault="00172E09" w:rsidP="00172E09">
            <w:pPr>
              <w:spacing w:line="276" w:lineRule="auto"/>
              <w:jc w:val="right"/>
              <w:rPr>
                <w:color w:val="000000"/>
                <w:highlight w:val="green"/>
              </w:rPr>
            </w:pPr>
            <w:r w:rsidRPr="003D6A16">
              <w:rPr>
                <w:color w:val="000000"/>
              </w:rPr>
              <w:t>219.51</w:t>
            </w:r>
          </w:p>
        </w:tc>
        <w:tc>
          <w:tcPr>
            <w:tcW w:w="3444" w:type="dxa"/>
            <w:shd w:val="clear" w:color="auto" w:fill="auto"/>
          </w:tcPr>
          <w:p w14:paraId="00000251" w14:textId="0C97E108" w:rsidR="00172E09" w:rsidRDefault="00172E09" w:rsidP="00172E09">
            <w:pPr>
              <w:spacing w:line="276" w:lineRule="auto"/>
              <w:jc w:val="right"/>
              <w:rPr>
                <w:color w:val="000000"/>
              </w:rPr>
            </w:pPr>
            <w:r>
              <w:rPr>
                <w:color w:val="000000"/>
              </w:rPr>
              <w:t>0</w:t>
            </w:r>
          </w:p>
        </w:tc>
      </w:tr>
      <w:tr w:rsidR="00172E09" w14:paraId="72D9CEA2" w14:textId="77777777">
        <w:tc>
          <w:tcPr>
            <w:tcW w:w="1698" w:type="dxa"/>
            <w:shd w:val="clear" w:color="auto" w:fill="auto"/>
          </w:tcPr>
          <w:p w14:paraId="00000252" w14:textId="77777777" w:rsidR="00172E09" w:rsidRDefault="00172E09" w:rsidP="00172E09">
            <w:pPr>
              <w:spacing w:line="276" w:lineRule="auto"/>
              <w:jc w:val="both"/>
              <w:rPr>
                <w:color w:val="000000"/>
              </w:rPr>
            </w:pPr>
            <w:r>
              <w:rPr>
                <w:color w:val="000000"/>
              </w:rPr>
              <w:t>Opsioni 2</w:t>
            </w:r>
          </w:p>
        </w:tc>
        <w:tc>
          <w:tcPr>
            <w:tcW w:w="2258" w:type="dxa"/>
            <w:shd w:val="clear" w:color="auto" w:fill="auto"/>
          </w:tcPr>
          <w:p w14:paraId="00000253" w14:textId="27BC36FA" w:rsidR="00172E09" w:rsidRPr="00C64333" w:rsidRDefault="00172E09" w:rsidP="00172E09">
            <w:pPr>
              <w:spacing w:line="276" w:lineRule="auto"/>
              <w:jc w:val="right"/>
              <w:rPr>
                <w:color w:val="000000"/>
                <w:highlight w:val="green"/>
              </w:rPr>
            </w:pPr>
            <w:r w:rsidRPr="003D6A16">
              <w:rPr>
                <w:color w:val="000000"/>
              </w:rPr>
              <w:t>219.51</w:t>
            </w:r>
          </w:p>
        </w:tc>
        <w:tc>
          <w:tcPr>
            <w:tcW w:w="2410" w:type="dxa"/>
            <w:shd w:val="clear" w:color="auto" w:fill="auto"/>
          </w:tcPr>
          <w:p w14:paraId="00000254" w14:textId="6E5F3BC1" w:rsidR="00172E09" w:rsidRPr="00C64333" w:rsidRDefault="00172E09" w:rsidP="00172E09">
            <w:pPr>
              <w:spacing w:line="276" w:lineRule="auto"/>
              <w:jc w:val="right"/>
              <w:rPr>
                <w:color w:val="000000"/>
                <w:highlight w:val="green"/>
              </w:rPr>
            </w:pPr>
            <w:r w:rsidRPr="003D6A16">
              <w:rPr>
                <w:color w:val="000000"/>
              </w:rPr>
              <w:t>219.51</w:t>
            </w:r>
          </w:p>
        </w:tc>
        <w:tc>
          <w:tcPr>
            <w:tcW w:w="3444" w:type="dxa"/>
            <w:shd w:val="clear" w:color="auto" w:fill="auto"/>
          </w:tcPr>
          <w:p w14:paraId="00000255" w14:textId="62413CED" w:rsidR="00172E09" w:rsidRDefault="00172E09" w:rsidP="00172E09">
            <w:pPr>
              <w:spacing w:line="276" w:lineRule="auto"/>
              <w:jc w:val="right"/>
              <w:rPr>
                <w:color w:val="000000"/>
              </w:rPr>
            </w:pPr>
            <w:r>
              <w:rPr>
                <w:color w:val="000000"/>
              </w:rPr>
              <w:t>0</w:t>
            </w:r>
          </w:p>
        </w:tc>
      </w:tr>
      <w:tr w:rsidR="000A2374" w14:paraId="0227CCAD" w14:textId="77777777">
        <w:tc>
          <w:tcPr>
            <w:tcW w:w="1698" w:type="dxa"/>
            <w:shd w:val="clear" w:color="auto" w:fill="auto"/>
          </w:tcPr>
          <w:p w14:paraId="600C207F" w14:textId="3DD2A063" w:rsidR="000A2374" w:rsidRDefault="009D06A4">
            <w:pPr>
              <w:spacing w:line="276" w:lineRule="auto"/>
              <w:jc w:val="both"/>
              <w:rPr>
                <w:color w:val="000000"/>
              </w:rPr>
            </w:pPr>
            <w:r>
              <w:rPr>
                <w:color w:val="000000"/>
              </w:rPr>
              <w:t>Opsioni 3</w:t>
            </w:r>
          </w:p>
        </w:tc>
        <w:tc>
          <w:tcPr>
            <w:tcW w:w="2258" w:type="dxa"/>
            <w:shd w:val="clear" w:color="auto" w:fill="auto"/>
          </w:tcPr>
          <w:p w14:paraId="4C478A84" w14:textId="545FD2CD" w:rsidR="000A2374" w:rsidRPr="000A2374" w:rsidRDefault="009D06A4">
            <w:pPr>
              <w:spacing w:line="276" w:lineRule="auto"/>
              <w:jc w:val="right"/>
              <w:rPr>
                <w:color w:val="000000"/>
              </w:rPr>
            </w:pPr>
            <w:r>
              <w:rPr>
                <w:color w:val="000000"/>
              </w:rPr>
              <w:t>0</w:t>
            </w:r>
          </w:p>
        </w:tc>
        <w:tc>
          <w:tcPr>
            <w:tcW w:w="2410" w:type="dxa"/>
            <w:shd w:val="clear" w:color="auto" w:fill="auto"/>
          </w:tcPr>
          <w:p w14:paraId="6F99D6BF" w14:textId="7B26DE55" w:rsidR="000A2374" w:rsidRPr="000A2374" w:rsidRDefault="009D06A4">
            <w:pPr>
              <w:spacing w:line="276" w:lineRule="auto"/>
              <w:jc w:val="right"/>
              <w:rPr>
                <w:color w:val="000000"/>
              </w:rPr>
            </w:pPr>
            <w:r>
              <w:rPr>
                <w:color w:val="000000"/>
              </w:rPr>
              <w:t>0</w:t>
            </w:r>
          </w:p>
        </w:tc>
        <w:tc>
          <w:tcPr>
            <w:tcW w:w="3444" w:type="dxa"/>
            <w:shd w:val="clear" w:color="auto" w:fill="auto"/>
          </w:tcPr>
          <w:p w14:paraId="7BD053B2" w14:textId="1D2C573F" w:rsidR="000A2374" w:rsidRDefault="009D06A4">
            <w:pPr>
              <w:spacing w:line="276" w:lineRule="auto"/>
              <w:jc w:val="right"/>
              <w:rPr>
                <w:color w:val="000000"/>
              </w:rPr>
            </w:pPr>
            <w:r>
              <w:rPr>
                <w:color w:val="000000"/>
              </w:rPr>
              <w:t>0</w:t>
            </w:r>
          </w:p>
        </w:tc>
      </w:tr>
    </w:tbl>
    <w:p w14:paraId="00000256" w14:textId="77777777" w:rsidR="00BF60E2" w:rsidRDefault="00BF60E2">
      <w:pPr>
        <w:spacing w:line="276" w:lineRule="auto"/>
        <w:rPr>
          <w:b/>
        </w:rPr>
      </w:pPr>
    </w:p>
    <w:p w14:paraId="00000257" w14:textId="77777777" w:rsidR="00BF60E2" w:rsidRDefault="00BF60E2">
      <w:pPr>
        <w:spacing w:line="276" w:lineRule="auto"/>
        <w:rPr>
          <w:b/>
        </w:rPr>
      </w:pPr>
    </w:p>
    <w:p w14:paraId="00000258" w14:textId="77777777" w:rsidR="00BF60E2" w:rsidRDefault="0004618C">
      <w:pPr>
        <w:spacing w:line="276" w:lineRule="auto"/>
        <w:jc w:val="center"/>
        <w:rPr>
          <w:b/>
        </w:rPr>
      </w:pPr>
      <w:r>
        <w:rPr>
          <w:b/>
        </w:rPr>
        <w:t>MINISTËR</w:t>
      </w:r>
    </w:p>
    <w:p w14:paraId="00000259" w14:textId="77777777" w:rsidR="00BF60E2" w:rsidRDefault="00BF60E2">
      <w:pPr>
        <w:spacing w:line="276" w:lineRule="auto"/>
        <w:jc w:val="center"/>
        <w:rPr>
          <w:b/>
        </w:rPr>
      </w:pPr>
    </w:p>
    <w:p w14:paraId="0000025A" w14:textId="77777777" w:rsidR="00BF60E2" w:rsidRDefault="0004618C">
      <w:pPr>
        <w:spacing w:line="276" w:lineRule="auto"/>
        <w:jc w:val="center"/>
        <w:rPr>
          <w:b/>
        </w:rPr>
      </w:pPr>
      <w:proofErr w:type="spellStart"/>
      <w:r>
        <w:rPr>
          <w:b/>
          <w:color w:val="808080"/>
        </w:rPr>
        <w:t>Niko</w:t>
      </w:r>
      <w:proofErr w:type="spellEnd"/>
      <w:r>
        <w:rPr>
          <w:b/>
          <w:color w:val="808080"/>
        </w:rPr>
        <w:t xml:space="preserve"> </w:t>
      </w:r>
      <w:proofErr w:type="spellStart"/>
      <w:r>
        <w:rPr>
          <w:b/>
          <w:color w:val="808080"/>
        </w:rPr>
        <w:t>Peleshi</w:t>
      </w:r>
      <w:proofErr w:type="spellEnd"/>
      <w:r>
        <w:rPr>
          <w:b/>
          <w:color w:val="808080"/>
        </w:rPr>
        <w:t xml:space="preserve"> </w:t>
      </w:r>
      <w:bookmarkStart w:id="17" w:name="_GoBack"/>
      <w:bookmarkEnd w:id="17"/>
    </w:p>
    <w:p w14:paraId="0000025B" w14:textId="77777777" w:rsidR="00BF60E2" w:rsidRDefault="00BF60E2">
      <w:pPr>
        <w:spacing w:line="276" w:lineRule="auto"/>
      </w:pPr>
    </w:p>
    <w:p w14:paraId="0000025C" w14:textId="77777777" w:rsidR="00BF60E2" w:rsidRDefault="00BF60E2">
      <w:pPr>
        <w:pBdr>
          <w:top w:val="nil"/>
          <w:left w:val="nil"/>
          <w:bottom w:val="nil"/>
          <w:right w:val="nil"/>
          <w:between w:val="nil"/>
        </w:pBdr>
        <w:spacing w:line="276" w:lineRule="auto"/>
        <w:rPr>
          <w:color w:val="000000"/>
        </w:rPr>
      </w:pPr>
    </w:p>
    <w:p w14:paraId="0000025D" w14:textId="77777777" w:rsidR="00BF60E2" w:rsidRDefault="00BF60E2">
      <w:pPr>
        <w:spacing w:line="276" w:lineRule="auto"/>
      </w:pPr>
    </w:p>
    <w:sectPr w:rsidR="00BF60E2">
      <w:type w:val="continuous"/>
      <w:pgSz w:w="16840" w:h="11907" w:orient="landscape"/>
      <w:pgMar w:top="850" w:right="6581" w:bottom="850" w:left="677" w:header="288" w:footer="288"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263" w15:done="0"/>
  <w15:commentEx w15:paraId="0000027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21DFCA" w14:textId="77777777" w:rsidR="00B07DF9" w:rsidRDefault="00B07DF9">
      <w:r>
        <w:separator/>
      </w:r>
    </w:p>
  </w:endnote>
  <w:endnote w:type="continuationSeparator" w:id="0">
    <w:p w14:paraId="7A2C8CFE" w14:textId="77777777" w:rsidR="00B07DF9" w:rsidRDefault="00B07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Bold">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Neue">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60" w14:textId="77777777" w:rsidR="006E5FD0" w:rsidRDefault="006E5FD0">
    <w:pPr>
      <w:pBdr>
        <w:top w:val="nil"/>
        <w:left w:val="nil"/>
        <w:bottom w:val="nil"/>
        <w:right w:val="nil"/>
        <w:between w:val="nil"/>
      </w:pBdr>
      <w:tabs>
        <w:tab w:val="center" w:pos="5132"/>
        <w:tab w:val="right" w:pos="10260"/>
      </w:tabs>
      <w:jc w:val="center"/>
      <w:rPr>
        <w:b/>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sidR="0096632C">
      <w:rPr>
        <w:noProof/>
        <w:color w:val="000000"/>
        <w:sz w:val="18"/>
        <w:szCs w:val="18"/>
      </w:rPr>
      <w:t>15</w:t>
    </w:r>
    <w:r>
      <w:rPr>
        <w:color w:val="000000"/>
        <w:sz w:val="18"/>
        <w:szCs w:val="18"/>
      </w:rPr>
      <w:fldChar w:fldCharType="end"/>
    </w:r>
  </w:p>
  <w:p w14:paraId="00000261" w14:textId="77777777" w:rsidR="006E5FD0" w:rsidRDefault="006E5FD0"/>
  <w:p w14:paraId="00000262" w14:textId="77777777" w:rsidR="006E5FD0" w:rsidRDefault="006E5FD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785396" w14:textId="77777777" w:rsidR="00B07DF9" w:rsidRDefault="00B07DF9">
      <w:r>
        <w:separator/>
      </w:r>
    </w:p>
  </w:footnote>
  <w:footnote w:type="continuationSeparator" w:id="0">
    <w:p w14:paraId="227762FD" w14:textId="77777777" w:rsidR="00B07DF9" w:rsidRDefault="00B07D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5E" w14:textId="77777777" w:rsidR="006E5FD0" w:rsidRDefault="006E5FD0"/>
  <w:p w14:paraId="0000025F" w14:textId="77777777" w:rsidR="006E5FD0" w:rsidRDefault="006E5FD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1C56E7"/>
    <w:multiLevelType w:val="multilevel"/>
    <w:tmpl w:val="3BFEF6D2"/>
    <w:lvl w:ilvl="0">
      <w:start w:val="1"/>
      <w:numFmt w:val="decimal"/>
      <w:pStyle w:val="EBBulle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92840CB"/>
    <w:multiLevelType w:val="multilevel"/>
    <w:tmpl w:val="C8F4F0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6734B2B"/>
    <w:multiLevelType w:val="multilevel"/>
    <w:tmpl w:val="DAE4EEEE"/>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nsid w:val="2B744841"/>
    <w:multiLevelType w:val="multilevel"/>
    <w:tmpl w:val="54BE808C"/>
    <w:lvl w:ilvl="0">
      <w:start w:val="1"/>
      <w:numFmt w:val="decimal"/>
      <w:pStyle w:val="EBNumberRestart"/>
      <w:lvlText w:val="%1."/>
      <w:lvlJc w:val="left"/>
      <w:pPr>
        <w:ind w:left="720" w:hanging="720"/>
      </w:pPr>
    </w:lvl>
    <w:lvl w:ilvl="1">
      <w:start w:val="1"/>
      <w:numFmt w:val="decimal"/>
      <w:pStyle w:val="EBNumber"/>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4">
    <w:nsid w:val="2C7A0F49"/>
    <w:multiLevelType w:val="multilevel"/>
    <w:tmpl w:val="3FDAEEC2"/>
    <w:lvl w:ilvl="0">
      <w:start w:val="1"/>
      <w:numFmt w:val="decimal"/>
      <w:lvlText w:val="%1."/>
      <w:lvlJc w:val="left"/>
      <w:pPr>
        <w:ind w:left="360" w:hanging="360"/>
      </w:pPr>
      <w:rPr>
        <w:rFonts w:ascii="Times New Roman" w:eastAsia="Times New Roman" w:hAnsi="Times New Roman" w:cs="Times New Roman"/>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nsid w:val="2D72208D"/>
    <w:multiLevelType w:val="multilevel"/>
    <w:tmpl w:val="EE3E7504"/>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6">
    <w:nsid w:val="378E7F01"/>
    <w:multiLevelType w:val="multilevel"/>
    <w:tmpl w:val="263646B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3B9C066B"/>
    <w:multiLevelType w:val="hybridMultilevel"/>
    <w:tmpl w:val="B2BA2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EC77747"/>
    <w:multiLevelType w:val="multilevel"/>
    <w:tmpl w:val="5C827EE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03547AF"/>
    <w:multiLevelType w:val="multilevel"/>
    <w:tmpl w:val="7EC0E8B2"/>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0">
    <w:nsid w:val="53F51E92"/>
    <w:multiLevelType w:val="multilevel"/>
    <w:tmpl w:val="F342D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F690FC2"/>
    <w:multiLevelType w:val="multilevel"/>
    <w:tmpl w:val="8E84EC1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nsid w:val="6D5A6300"/>
    <w:multiLevelType w:val="multilevel"/>
    <w:tmpl w:val="82C2AD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730C5E06"/>
    <w:multiLevelType w:val="multilevel"/>
    <w:tmpl w:val="AC1EABB0"/>
    <w:lvl w:ilvl="0">
      <w:start w:val="1"/>
      <w:numFmt w:val="decimal"/>
      <w:pStyle w:val="IARefNumber"/>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14">
    <w:nsid w:val="7F745B35"/>
    <w:multiLevelType w:val="multilevel"/>
    <w:tmpl w:val="A4CA5F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3"/>
  </w:num>
  <w:num w:numId="2">
    <w:abstractNumId w:val="0"/>
  </w:num>
  <w:num w:numId="3">
    <w:abstractNumId w:val="3"/>
  </w:num>
  <w:num w:numId="4">
    <w:abstractNumId w:val="12"/>
  </w:num>
  <w:num w:numId="5">
    <w:abstractNumId w:val="5"/>
  </w:num>
  <w:num w:numId="6">
    <w:abstractNumId w:val="8"/>
  </w:num>
  <w:num w:numId="7">
    <w:abstractNumId w:val="4"/>
  </w:num>
  <w:num w:numId="8">
    <w:abstractNumId w:val="1"/>
  </w:num>
  <w:num w:numId="9">
    <w:abstractNumId w:val="10"/>
  </w:num>
  <w:num w:numId="10">
    <w:abstractNumId w:val="14"/>
  </w:num>
  <w:num w:numId="11">
    <w:abstractNumId w:val="11"/>
  </w:num>
  <w:num w:numId="12">
    <w:abstractNumId w:val="6"/>
  </w:num>
  <w:num w:numId="13">
    <w:abstractNumId w:val="2"/>
  </w:num>
  <w:num w:numId="14">
    <w:abstractNumId w:val="9"/>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iseida Jahollari">
    <w15:presenceInfo w15:providerId="AD" w15:userId="S-1-5-21-2866416221-881196809-2235168663-2842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0E2"/>
    <w:rsid w:val="00036524"/>
    <w:rsid w:val="0004618C"/>
    <w:rsid w:val="000972E8"/>
    <w:rsid w:val="000A2374"/>
    <w:rsid w:val="000A4BD4"/>
    <w:rsid w:val="00133063"/>
    <w:rsid w:val="0014513C"/>
    <w:rsid w:val="00172E09"/>
    <w:rsid w:val="001929FE"/>
    <w:rsid w:val="001A1169"/>
    <w:rsid w:val="001D1325"/>
    <w:rsid w:val="001D1757"/>
    <w:rsid w:val="001D239F"/>
    <w:rsid w:val="002100F1"/>
    <w:rsid w:val="00223589"/>
    <w:rsid w:val="00253071"/>
    <w:rsid w:val="002B08E7"/>
    <w:rsid w:val="002B1197"/>
    <w:rsid w:val="002D4233"/>
    <w:rsid w:val="002D7741"/>
    <w:rsid w:val="002E1C67"/>
    <w:rsid w:val="0030026F"/>
    <w:rsid w:val="00320992"/>
    <w:rsid w:val="0035035D"/>
    <w:rsid w:val="0035633B"/>
    <w:rsid w:val="003611BF"/>
    <w:rsid w:val="003F0095"/>
    <w:rsid w:val="00411FB7"/>
    <w:rsid w:val="004474CA"/>
    <w:rsid w:val="004A2813"/>
    <w:rsid w:val="00541FFD"/>
    <w:rsid w:val="00546E19"/>
    <w:rsid w:val="00560494"/>
    <w:rsid w:val="0057628F"/>
    <w:rsid w:val="00595ACF"/>
    <w:rsid w:val="00595FA9"/>
    <w:rsid w:val="005B7D5E"/>
    <w:rsid w:val="005E60D0"/>
    <w:rsid w:val="00642881"/>
    <w:rsid w:val="0064459A"/>
    <w:rsid w:val="00654E0A"/>
    <w:rsid w:val="00664F5F"/>
    <w:rsid w:val="00666B13"/>
    <w:rsid w:val="00672C82"/>
    <w:rsid w:val="0068311D"/>
    <w:rsid w:val="00683554"/>
    <w:rsid w:val="006862B8"/>
    <w:rsid w:val="006E5FD0"/>
    <w:rsid w:val="00705106"/>
    <w:rsid w:val="008160E1"/>
    <w:rsid w:val="00830B1D"/>
    <w:rsid w:val="0085422A"/>
    <w:rsid w:val="008639CF"/>
    <w:rsid w:val="00864A37"/>
    <w:rsid w:val="00876D6B"/>
    <w:rsid w:val="00895551"/>
    <w:rsid w:val="008D49AB"/>
    <w:rsid w:val="008E65D9"/>
    <w:rsid w:val="009109CE"/>
    <w:rsid w:val="009608EB"/>
    <w:rsid w:val="0096632C"/>
    <w:rsid w:val="009B5ED0"/>
    <w:rsid w:val="009D06A4"/>
    <w:rsid w:val="009F2A96"/>
    <w:rsid w:val="00A172F5"/>
    <w:rsid w:val="00A31A39"/>
    <w:rsid w:val="00A86021"/>
    <w:rsid w:val="00AA1466"/>
    <w:rsid w:val="00AA4EC9"/>
    <w:rsid w:val="00AB640B"/>
    <w:rsid w:val="00AE57B3"/>
    <w:rsid w:val="00B07DF9"/>
    <w:rsid w:val="00B465BB"/>
    <w:rsid w:val="00B87A7F"/>
    <w:rsid w:val="00B9468E"/>
    <w:rsid w:val="00BE6A97"/>
    <w:rsid w:val="00BF0AA1"/>
    <w:rsid w:val="00BF1C1B"/>
    <w:rsid w:val="00BF3C5A"/>
    <w:rsid w:val="00BF60E2"/>
    <w:rsid w:val="00C01896"/>
    <w:rsid w:val="00C35F3E"/>
    <w:rsid w:val="00C64333"/>
    <w:rsid w:val="00C679BD"/>
    <w:rsid w:val="00C818C3"/>
    <w:rsid w:val="00C8793F"/>
    <w:rsid w:val="00C93BC9"/>
    <w:rsid w:val="00C94CDB"/>
    <w:rsid w:val="00C94D65"/>
    <w:rsid w:val="00CC1049"/>
    <w:rsid w:val="00CE1AF4"/>
    <w:rsid w:val="00D064E2"/>
    <w:rsid w:val="00D079DB"/>
    <w:rsid w:val="00D34E05"/>
    <w:rsid w:val="00D81185"/>
    <w:rsid w:val="00D82A70"/>
    <w:rsid w:val="00DF1236"/>
    <w:rsid w:val="00E8161C"/>
    <w:rsid w:val="00E83721"/>
    <w:rsid w:val="00E86E5D"/>
    <w:rsid w:val="00E96D3B"/>
    <w:rsid w:val="00EC026A"/>
    <w:rsid w:val="00F055C6"/>
    <w:rsid w:val="00F2140E"/>
    <w:rsid w:val="00F423E2"/>
    <w:rsid w:val="00F76274"/>
    <w:rsid w:val="00FA064A"/>
    <w:rsid w:val="00FA5C28"/>
    <w:rsid w:val="00FB1376"/>
    <w:rsid w:val="00FC0FDE"/>
    <w:rsid w:val="00FE2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87"/>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Heading1Char">
    <w:name w:val="Heading 1 Char"/>
    <w:basedOn w:val="DefaultParagraphFont"/>
    <w:link w:val="Heading1"/>
    <w:uiPriority w:val="9"/>
    <w:locked/>
    <w:rsid w:val="00DE7217"/>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DE7217"/>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DE7217"/>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DE7217"/>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DE7217"/>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rsid w:val="00E96CB5"/>
    <w:pPr>
      <w:jc w:val="center"/>
    </w:pPr>
    <w:rPr>
      <w:caps/>
    </w:rPr>
  </w:style>
  <w:style w:type="character" w:customStyle="1" w:styleId="HeaderChar">
    <w:name w:val="Header Char"/>
    <w:basedOn w:val="DefaultParagraphFont"/>
    <w:link w:val="Header"/>
    <w:locked/>
    <w:rsid w:val="00DE7217"/>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DE7217"/>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DE7217"/>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217"/>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Normal0">
    <w:name w:val="[Normal]"/>
    <w:rsid w:val="00AC0C56"/>
    <w:rPr>
      <w:rFonts w:ascii="Arial" w:eastAsia="Arial" w:hAnsi="Arial"/>
      <w:noProof/>
      <w:lang w:val="en-US"/>
    </w:rPr>
  </w:style>
  <w:style w:type="paragraph" w:styleId="NormalWeb">
    <w:name w:val="Normal (Web)"/>
    <w:basedOn w:val="Normal"/>
    <w:uiPriority w:val="99"/>
    <w:unhideWhenUsed/>
    <w:rsid w:val="0074559B"/>
    <w:pPr>
      <w:spacing w:before="100" w:beforeAutospacing="1" w:after="100" w:afterAutospacing="1"/>
    </w:pPr>
    <w:rPr>
      <w:lang w:val="en-US"/>
    </w:rPr>
  </w:style>
  <w:style w:type="paragraph" w:customStyle="1" w:styleId="Default">
    <w:name w:val="Default"/>
    <w:pPr>
      <w:pBdr>
        <w:top w:val="nil"/>
        <w:left w:val="nil"/>
        <w:bottom w:val="nil"/>
        <w:right w:val="nil"/>
        <w:between w:val="nil"/>
        <w:bar w:val="nil"/>
      </w:pBdr>
    </w:pPr>
    <w:rPr>
      <w:rFonts w:ascii="Helvetica Neue" w:eastAsia="Helvetica Neue" w:hAnsi="Helvetica Neue" w:cs="Helvetica Neue"/>
      <w:color w:val="000000"/>
      <w:sz w:val="22"/>
      <w:szCs w:val="22"/>
      <w:bdr w:val="nil"/>
      <w:lang w:val="en-US"/>
    </w:rPr>
  </w:style>
  <w:style w:type="paragraph" w:customStyle="1" w:styleId="xmsonormal">
    <w:name w:val="x_msonormal"/>
    <w:basedOn w:val="Normal"/>
    <w:rsid w:val="003B2531"/>
    <w:rPr>
      <w:rFonts w:eastAsiaTheme="minorHAnsi"/>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1">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2">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3">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sq-A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3587"/>
  </w:style>
  <w:style w:type="paragraph" w:styleId="Heading1">
    <w:name w:val="heading 1"/>
    <w:basedOn w:val="Normal"/>
    <w:next w:val="Normal"/>
    <w:link w:val="Heading1Char"/>
    <w:uiPriority w:val="9"/>
    <w:qFormat/>
    <w:rsid w:val="00E3545D"/>
    <w:pPr>
      <w:keepNext/>
      <w:tabs>
        <w:tab w:val="right" w:pos="10206"/>
      </w:tabs>
      <w:spacing w:before="240" w:after="60"/>
      <w:outlineLvl w:val="0"/>
    </w:pPr>
    <w:rPr>
      <w:rFonts w:ascii="Arial Bold" w:hAnsi="Arial Bold" w:cs="Arial"/>
      <w:b/>
      <w:bCs/>
      <w:spacing w:val="-4"/>
      <w:kern w:val="32"/>
      <w:sz w:val="32"/>
      <w:szCs w:val="32"/>
    </w:rPr>
  </w:style>
  <w:style w:type="paragraph" w:styleId="Heading2">
    <w:name w:val="heading 2"/>
    <w:aliases w:val="EBHeading1"/>
    <w:basedOn w:val="Normal"/>
    <w:next w:val="EBBodyPara"/>
    <w:link w:val="Heading2Char"/>
    <w:uiPriority w:val="9"/>
    <w:qFormat/>
    <w:rsid w:val="002B7335"/>
    <w:pPr>
      <w:keepNext/>
      <w:keepLines/>
      <w:spacing w:before="480" w:after="240"/>
      <w:outlineLvl w:val="1"/>
    </w:pPr>
    <w:rPr>
      <w:rFonts w:cs="Arial"/>
      <w:bCs/>
      <w:color w:val="000000"/>
      <w:sz w:val="32"/>
      <w:szCs w:val="22"/>
    </w:rPr>
  </w:style>
  <w:style w:type="paragraph" w:styleId="Heading3">
    <w:name w:val="heading 3"/>
    <w:aliases w:val="EBHeading2"/>
    <w:basedOn w:val="Normal"/>
    <w:next w:val="EBBodyPara"/>
    <w:link w:val="Heading3Char"/>
    <w:uiPriority w:val="9"/>
    <w:qFormat/>
    <w:rsid w:val="002B7335"/>
    <w:pPr>
      <w:keepNext/>
      <w:keepLines/>
      <w:spacing w:before="360" w:after="240"/>
      <w:outlineLvl w:val="2"/>
    </w:pPr>
    <w:rPr>
      <w:rFonts w:cs="Arial"/>
      <w:b/>
      <w:bCs/>
      <w:color w:val="000000"/>
      <w:szCs w:val="22"/>
    </w:rPr>
  </w:style>
  <w:style w:type="paragraph" w:styleId="Heading4">
    <w:name w:val="heading 4"/>
    <w:aliases w:val="EBHeading3"/>
    <w:basedOn w:val="EBBodyPara"/>
    <w:next w:val="Normal"/>
    <w:link w:val="Heading4Char"/>
    <w:uiPriority w:val="9"/>
    <w:qFormat/>
    <w:rsid w:val="002B7335"/>
    <w:pPr>
      <w:spacing w:before="240"/>
      <w:outlineLvl w:val="3"/>
    </w:pPr>
    <w:rPr>
      <w:b/>
    </w:rPr>
  </w:style>
  <w:style w:type="paragraph" w:styleId="Heading5">
    <w:name w:val="heading 5"/>
    <w:aliases w:val="EBHeading4"/>
    <w:basedOn w:val="Normal"/>
    <w:next w:val="Normal"/>
    <w:link w:val="Heading5Char"/>
    <w:uiPriority w:val="9"/>
    <w:qFormat/>
    <w:rsid w:val="002B7335"/>
    <w:pPr>
      <w:spacing w:before="240" w:after="120"/>
      <w:outlineLvl w:val="4"/>
    </w:pPr>
    <w:rPr>
      <w:bCs/>
      <w:i/>
      <w:iCs/>
      <w:sz w:val="22"/>
      <w:szCs w:val="26"/>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7F64C7"/>
    <w:pPr>
      <w:ind w:left="113"/>
      <w:outlineLvl w:val="0"/>
    </w:pPr>
    <w:rPr>
      <w:rFonts w:cs="Arial"/>
      <w:bCs/>
      <w:color w:val="FFFFFF"/>
      <w:kern w:val="28"/>
      <w:sz w:val="32"/>
      <w:szCs w:val="32"/>
    </w:rPr>
  </w:style>
  <w:style w:type="character" w:customStyle="1" w:styleId="Heading1Char">
    <w:name w:val="Heading 1 Char"/>
    <w:basedOn w:val="DefaultParagraphFont"/>
    <w:link w:val="Heading1"/>
    <w:uiPriority w:val="9"/>
    <w:locked/>
    <w:rsid w:val="00DE7217"/>
    <w:rPr>
      <w:rFonts w:asciiTheme="majorHAnsi" w:eastAsiaTheme="majorEastAsia" w:hAnsiTheme="majorHAnsi" w:cs="Times New Roman"/>
      <w:b/>
      <w:bCs/>
      <w:kern w:val="32"/>
      <w:sz w:val="32"/>
      <w:szCs w:val="32"/>
      <w:lang w:eastAsia="en-US"/>
    </w:rPr>
  </w:style>
  <w:style w:type="character" w:customStyle="1" w:styleId="Heading2Char">
    <w:name w:val="Heading 2 Char"/>
    <w:aliases w:val="EBHeading1 Char"/>
    <w:basedOn w:val="DefaultParagraphFont"/>
    <w:link w:val="Heading2"/>
    <w:uiPriority w:val="9"/>
    <w:semiHidden/>
    <w:locked/>
    <w:rsid w:val="00DE7217"/>
    <w:rPr>
      <w:rFonts w:asciiTheme="majorHAnsi" w:eastAsiaTheme="majorEastAsia" w:hAnsiTheme="majorHAnsi" w:cs="Times New Roman"/>
      <w:b/>
      <w:bCs/>
      <w:i/>
      <w:iCs/>
      <w:sz w:val="28"/>
      <w:szCs w:val="28"/>
      <w:lang w:eastAsia="en-US"/>
    </w:rPr>
  </w:style>
  <w:style w:type="character" w:customStyle="1" w:styleId="Heading3Char">
    <w:name w:val="Heading 3 Char"/>
    <w:aliases w:val="EBHeading2 Char"/>
    <w:basedOn w:val="DefaultParagraphFont"/>
    <w:link w:val="Heading3"/>
    <w:uiPriority w:val="9"/>
    <w:semiHidden/>
    <w:locked/>
    <w:rsid w:val="00DE7217"/>
    <w:rPr>
      <w:rFonts w:asciiTheme="majorHAnsi" w:eastAsiaTheme="majorEastAsia" w:hAnsiTheme="majorHAnsi" w:cs="Times New Roman"/>
      <w:b/>
      <w:bCs/>
      <w:sz w:val="26"/>
      <w:szCs w:val="26"/>
      <w:lang w:eastAsia="en-US"/>
    </w:rPr>
  </w:style>
  <w:style w:type="character" w:customStyle="1" w:styleId="Heading4Char">
    <w:name w:val="Heading 4 Char"/>
    <w:aliases w:val="EBHeading3 Char"/>
    <w:basedOn w:val="DefaultParagraphFont"/>
    <w:link w:val="Heading4"/>
    <w:uiPriority w:val="9"/>
    <w:semiHidden/>
    <w:locked/>
    <w:rsid w:val="00DE7217"/>
    <w:rPr>
      <w:rFonts w:asciiTheme="minorHAnsi" w:eastAsiaTheme="minorEastAsia" w:hAnsiTheme="minorHAnsi" w:cs="Times New Roman"/>
      <w:b/>
      <w:bCs/>
      <w:sz w:val="28"/>
      <w:szCs w:val="28"/>
      <w:lang w:eastAsia="en-US"/>
    </w:rPr>
  </w:style>
  <w:style w:type="character" w:customStyle="1" w:styleId="Heading5Char">
    <w:name w:val="Heading 5 Char"/>
    <w:aliases w:val="EBHeading4 Char"/>
    <w:basedOn w:val="DefaultParagraphFont"/>
    <w:link w:val="Heading5"/>
    <w:uiPriority w:val="9"/>
    <w:semiHidden/>
    <w:locked/>
    <w:rsid w:val="00DE7217"/>
    <w:rPr>
      <w:rFonts w:asciiTheme="minorHAnsi" w:eastAsiaTheme="minorEastAsia" w:hAnsiTheme="minorHAnsi" w:cs="Times New Roman"/>
      <w:b/>
      <w:bCs/>
      <w:i/>
      <w:iCs/>
      <w:sz w:val="26"/>
      <w:szCs w:val="26"/>
      <w:lang w:eastAsia="en-US"/>
    </w:rPr>
  </w:style>
  <w:style w:type="paragraph" w:customStyle="1" w:styleId="IATableLabel">
    <w:name w:val="IATableLabel"/>
    <w:basedOn w:val="Normal"/>
    <w:link w:val="IATableLabelCharChar"/>
    <w:rsid w:val="00402E80"/>
    <w:pPr>
      <w:spacing w:before="50" w:after="50"/>
      <w:ind w:left="113" w:right="113"/>
    </w:pPr>
    <w:rPr>
      <w:rFonts w:eastAsia="SimSun"/>
      <w:b/>
      <w:color w:val="000000"/>
      <w:spacing w:val="-5"/>
      <w:sz w:val="20"/>
      <w:lang w:eastAsia="zh-CN"/>
    </w:rPr>
  </w:style>
  <w:style w:type="character" w:customStyle="1" w:styleId="IATableLabelCharChar">
    <w:name w:val="IATableLabel Char Char"/>
    <w:link w:val="IATableLabel"/>
    <w:locked/>
    <w:rsid w:val="00402E80"/>
    <w:rPr>
      <w:rFonts w:ascii="Arial" w:eastAsia="SimSun" w:hAnsi="Arial"/>
      <w:b/>
      <w:color w:val="000000"/>
      <w:spacing w:val="-5"/>
      <w:lang w:val="en-GB" w:eastAsia="zh-CN"/>
    </w:rPr>
  </w:style>
  <w:style w:type="paragraph" w:customStyle="1" w:styleId="IASpacer">
    <w:name w:val="IASpacer"/>
    <w:basedOn w:val="Normal"/>
    <w:rsid w:val="007208D9"/>
    <w:pPr>
      <w:spacing w:line="80" w:lineRule="exact"/>
    </w:pPr>
    <w:rPr>
      <w:rFonts w:eastAsia="SimSun"/>
      <w:sz w:val="22"/>
      <w:lang w:eastAsia="zh-CN"/>
    </w:rPr>
  </w:style>
  <w:style w:type="paragraph" w:customStyle="1" w:styleId="IATableText">
    <w:name w:val="IATableText"/>
    <w:basedOn w:val="IATableLabel"/>
    <w:link w:val="IATableTextChar"/>
    <w:rsid w:val="00220F29"/>
    <w:rPr>
      <w:b w:val="0"/>
      <w:color w:val="auto"/>
      <w:sz w:val="22"/>
    </w:rPr>
  </w:style>
  <w:style w:type="character" w:customStyle="1" w:styleId="IATableTextChar">
    <w:name w:val="IATableText Char"/>
    <w:link w:val="IATableText"/>
    <w:locked/>
    <w:rsid w:val="00220F29"/>
    <w:rPr>
      <w:rFonts w:ascii="Arial" w:eastAsia="SimSun" w:hAnsi="Arial"/>
      <w:b/>
      <w:color w:val="000000"/>
      <w:spacing w:val="-5"/>
      <w:sz w:val="22"/>
      <w:lang w:val="en-GB" w:eastAsia="zh-CN"/>
    </w:rPr>
  </w:style>
  <w:style w:type="paragraph" w:styleId="BodyText">
    <w:name w:val="Body Text"/>
    <w:basedOn w:val="Normal"/>
    <w:link w:val="BodyTextChar"/>
    <w:uiPriority w:val="99"/>
    <w:rsid w:val="003E54B6"/>
    <w:pPr>
      <w:spacing w:after="120"/>
    </w:pPr>
    <w:rPr>
      <w:rFonts w:cs="Arial"/>
      <w:bCs/>
      <w:color w:val="000000"/>
      <w:sz w:val="22"/>
      <w:szCs w:val="22"/>
    </w:rPr>
  </w:style>
  <w:style w:type="character" w:customStyle="1" w:styleId="BodyTextChar">
    <w:name w:val="Body Text Char"/>
    <w:basedOn w:val="DefaultParagraphFont"/>
    <w:link w:val="BodyText"/>
    <w:uiPriority w:val="99"/>
    <w:locked/>
    <w:rsid w:val="0049416F"/>
    <w:rPr>
      <w:rFonts w:ascii="Arial" w:hAnsi="Arial" w:cs="Times New Roman"/>
      <w:color w:val="000000"/>
      <w:sz w:val="22"/>
      <w:lang w:val="en-GB" w:eastAsia="en-GB"/>
    </w:rPr>
  </w:style>
  <w:style w:type="table" w:styleId="TableGrid">
    <w:name w:val="Table Grid"/>
    <w:basedOn w:val="TableNormal"/>
    <w:uiPriority w:val="59"/>
    <w:rsid w:val="0002655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basedOn w:val="DefaultParagraphFont"/>
    <w:link w:val="Title"/>
    <w:uiPriority w:val="10"/>
    <w:locked/>
    <w:rsid w:val="00174C10"/>
    <w:rPr>
      <w:rFonts w:ascii="Arial" w:hAnsi="Arial" w:cs="Times New Roman"/>
      <w:color w:val="FFFFFF"/>
      <w:kern w:val="28"/>
      <w:sz w:val="32"/>
      <w:lang w:val="en-GB" w:eastAsia="en-US"/>
    </w:rPr>
  </w:style>
  <w:style w:type="paragraph" w:customStyle="1" w:styleId="IAHeadDept">
    <w:name w:val="IAHeadDept"/>
    <w:basedOn w:val="IATableText"/>
    <w:link w:val="IAHeadDeptChar"/>
    <w:rsid w:val="00C120C0"/>
    <w:pPr>
      <w:spacing w:after="120"/>
      <w:ind w:left="0" w:right="57"/>
    </w:pPr>
    <w:rPr>
      <w:spacing w:val="-6"/>
      <w:szCs w:val="22"/>
    </w:rPr>
  </w:style>
  <w:style w:type="paragraph" w:customStyle="1" w:styleId="IAHeadLabel">
    <w:name w:val="IAHeadLabel"/>
    <w:basedOn w:val="IATableLabel"/>
    <w:link w:val="IAHeadLabelChar"/>
    <w:rsid w:val="00570F8E"/>
    <w:pPr>
      <w:spacing w:before="110"/>
      <w:ind w:left="0" w:right="0"/>
    </w:pPr>
  </w:style>
  <w:style w:type="character" w:customStyle="1" w:styleId="IAHeadLabelChar">
    <w:name w:val="IAHeadLabel Char"/>
    <w:basedOn w:val="IATableLabelCharChar"/>
    <w:link w:val="IAHeadLabel"/>
    <w:locked/>
    <w:rsid w:val="00570F8E"/>
    <w:rPr>
      <w:rFonts w:ascii="Arial" w:eastAsia="SimSun" w:hAnsi="Arial" w:cs="Times New Roman"/>
      <w:b/>
      <w:color w:val="000000"/>
      <w:spacing w:val="-5"/>
      <w:lang w:val="en-GB" w:eastAsia="zh-CN" w:bidi="ar-SA"/>
    </w:rPr>
  </w:style>
  <w:style w:type="table" w:customStyle="1" w:styleId="TableIAHeading">
    <w:name w:val="Table_IAHeading"/>
    <w:basedOn w:val="TableNormal"/>
    <w:semiHidden/>
    <w:rsid w:val="006A5A2E"/>
    <w:rPr>
      <w:rFonts w:eastAsia="SimSun"/>
      <w:color w:val="FFFFFF"/>
    </w:rPr>
    <w:tblPr>
      <w:tblInd w:w="0" w:type="dxa"/>
      <w:tblBorders>
        <w:top w:val="single" w:sz="12" w:space="0" w:color="008080"/>
        <w:left w:val="single" w:sz="12" w:space="0" w:color="008080"/>
        <w:bottom w:val="single" w:sz="12" w:space="0" w:color="008080"/>
        <w:right w:val="single" w:sz="12" w:space="0" w:color="008080"/>
        <w:insideH w:val="single" w:sz="12" w:space="0" w:color="008080"/>
      </w:tblBorders>
      <w:tblCellMar>
        <w:top w:w="0" w:type="dxa"/>
        <w:left w:w="0" w:type="dxa"/>
        <w:bottom w:w="0" w:type="dxa"/>
        <w:right w:w="0" w:type="dxa"/>
      </w:tblCellMar>
    </w:tblPr>
    <w:tcPr>
      <w:shd w:val="clear" w:color="auto" w:fill="008080"/>
    </w:tcPr>
  </w:style>
  <w:style w:type="paragraph" w:customStyle="1" w:styleId="IATableNotes">
    <w:name w:val="IATableNotes"/>
    <w:basedOn w:val="Normal"/>
    <w:link w:val="IATableNotesChar"/>
    <w:rsid w:val="006A5A2E"/>
    <w:pPr>
      <w:spacing w:before="60" w:after="60"/>
      <w:ind w:left="113" w:right="113"/>
    </w:pPr>
    <w:rPr>
      <w:rFonts w:eastAsia="SimSun"/>
      <w:sz w:val="18"/>
      <w:lang w:eastAsia="zh-CN"/>
    </w:rPr>
  </w:style>
  <w:style w:type="character" w:customStyle="1" w:styleId="IATableNotesChar">
    <w:name w:val="IATableNotes Char"/>
    <w:link w:val="IATableNotes"/>
    <w:locked/>
    <w:rsid w:val="006A5A2E"/>
    <w:rPr>
      <w:rFonts w:ascii="Arial" w:eastAsia="SimSun" w:hAnsi="Arial"/>
      <w:sz w:val="18"/>
      <w:lang w:val="en-GB" w:eastAsia="zh-CN"/>
    </w:rPr>
  </w:style>
  <w:style w:type="paragraph" w:customStyle="1" w:styleId="IASignOff">
    <w:name w:val="IASignOff"/>
    <w:basedOn w:val="IATableNotes"/>
    <w:next w:val="IATableNotes"/>
    <w:link w:val="IASignOffChar"/>
    <w:semiHidden/>
    <w:rsid w:val="006A5A2E"/>
    <w:pPr>
      <w:spacing w:before="120" w:after="120"/>
      <w:ind w:left="567" w:right="567"/>
    </w:pPr>
    <w:rPr>
      <w:b/>
      <w:bCs/>
      <w:i/>
      <w:iCs/>
    </w:rPr>
  </w:style>
  <w:style w:type="character" w:customStyle="1" w:styleId="IASignOffChar">
    <w:name w:val="IASignOff Char"/>
    <w:link w:val="IASignOff"/>
    <w:locked/>
    <w:rsid w:val="006A5A2E"/>
    <w:rPr>
      <w:rFonts w:ascii="Arial" w:eastAsia="SimSun" w:hAnsi="Arial"/>
      <w:b/>
      <w:i/>
      <w:sz w:val="18"/>
      <w:lang w:val="en-GB" w:eastAsia="zh-CN"/>
    </w:rPr>
  </w:style>
  <w:style w:type="paragraph" w:customStyle="1" w:styleId="IAHeadTitle">
    <w:name w:val="IAHeadTitle"/>
    <w:basedOn w:val="IAHeadDept"/>
    <w:link w:val="IAHeadTitleChar"/>
    <w:rsid w:val="008228A5"/>
    <w:pPr>
      <w:spacing w:before="0" w:after="0"/>
    </w:pPr>
    <w:rPr>
      <w:b/>
      <w:sz w:val="28"/>
      <w:szCs w:val="28"/>
    </w:rPr>
  </w:style>
  <w:style w:type="paragraph" w:customStyle="1" w:styleId="IASignature">
    <w:name w:val="IA Signature"/>
    <w:basedOn w:val="IATableText"/>
    <w:rsid w:val="00C67CDD"/>
    <w:pPr>
      <w:tabs>
        <w:tab w:val="left" w:leader="dot" w:pos="6804"/>
        <w:tab w:val="right" w:leader="dot" w:pos="10206"/>
      </w:tabs>
      <w:spacing w:before="0" w:after="0"/>
      <w:ind w:left="0"/>
    </w:pPr>
  </w:style>
  <w:style w:type="paragraph" w:customStyle="1" w:styleId="IASign-offlabel">
    <w:name w:val="IA Sign-off label"/>
    <w:basedOn w:val="IAHeadLabel"/>
    <w:link w:val="IASign-offlabelChar"/>
    <w:rsid w:val="00FB5CFE"/>
    <w:pPr>
      <w:spacing w:after="120"/>
    </w:pPr>
    <w:rPr>
      <w:szCs w:val="22"/>
      <w:u w:val="single"/>
    </w:rPr>
  </w:style>
  <w:style w:type="character" w:customStyle="1" w:styleId="IASign-offlabelChar">
    <w:name w:val="IA Sign-off label Char"/>
    <w:link w:val="IASign-offlabel"/>
    <w:locked/>
    <w:rsid w:val="009050B9"/>
    <w:rPr>
      <w:rFonts w:ascii="Arial" w:eastAsia="SimSun" w:hAnsi="Arial"/>
      <w:b/>
      <w:color w:val="000000"/>
      <w:spacing w:val="-5"/>
      <w:sz w:val="22"/>
      <w:u w:val="single"/>
      <w:lang w:val="en-GB" w:eastAsia="zh-CN"/>
    </w:rPr>
  </w:style>
  <w:style w:type="paragraph" w:customStyle="1" w:styleId="IASign-off">
    <w:name w:val="IA Sign-off"/>
    <w:basedOn w:val="IATableText"/>
    <w:rsid w:val="00C67CDD"/>
    <w:pPr>
      <w:spacing w:before="0" w:after="0"/>
      <w:ind w:left="0" w:right="284"/>
    </w:pPr>
    <w:rPr>
      <w:b/>
      <w:i/>
    </w:rPr>
  </w:style>
  <w:style w:type="paragraph" w:customStyle="1" w:styleId="IAHeading2">
    <w:name w:val="IAHeading2"/>
    <w:basedOn w:val="Normal"/>
    <w:semiHidden/>
    <w:rsid w:val="000A79FC"/>
    <w:pPr>
      <w:keepNext/>
      <w:keepLines/>
      <w:spacing w:before="60" w:after="60"/>
      <w:ind w:left="113" w:right="113"/>
    </w:pPr>
    <w:rPr>
      <w:rFonts w:eastAsia="SimSun"/>
      <w:b/>
      <w:sz w:val="20"/>
      <w:lang w:eastAsia="zh-CN"/>
    </w:rPr>
  </w:style>
  <w:style w:type="table" w:customStyle="1" w:styleId="TableIABox">
    <w:name w:val="Table_IABox"/>
    <w:basedOn w:val="TableNormal"/>
    <w:rsid w:val="007777A1"/>
    <w:rPr>
      <w:rFonts w:eastAsia="SimSun"/>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style>
  <w:style w:type="paragraph" w:styleId="Header">
    <w:name w:val="header"/>
    <w:basedOn w:val="Normal"/>
    <w:link w:val="HeaderChar"/>
    <w:rsid w:val="00E96CB5"/>
    <w:pPr>
      <w:jc w:val="center"/>
    </w:pPr>
    <w:rPr>
      <w:caps/>
    </w:rPr>
  </w:style>
  <w:style w:type="character" w:customStyle="1" w:styleId="HeaderChar">
    <w:name w:val="Header Char"/>
    <w:basedOn w:val="DefaultParagraphFont"/>
    <w:link w:val="Header"/>
    <w:locked/>
    <w:rsid w:val="00DE7217"/>
    <w:rPr>
      <w:rFonts w:ascii="Arial" w:hAnsi="Arial" w:cs="Times New Roman"/>
      <w:sz w:val="24"/>
      <w:szCs w:val="24"/>
      <w:lang w:eastAsia="en-US"/>
    </w:rPr>
  </w:style>
  <w:style w:type="paragraph" w:styleId="Footer">
    <w:name w:val="footer"/>
    <w:basedOn w:val="Normal"/>
    <w:link w:val="FooterChar"/>
    <w:uiPriority w:val="99"/>
    <w:rsid w:val="000407D8"/>
    <w:pPr>
      <w:tabs>
        <w:tab w:val="center" w:pos="5132"/>
        <w:tab w:val="right" w:pos="10260"/>
      </w:tabs>
      <w:jc w:val="center"/>
    </w:pPr>
    <w:rPr>
      <w:b/>
      <w:sz w:val="18"/>
    </w:rPr>
  </w:style>
  <w:style w:type="character" w:customStyle="1" w:styleId="FooterChar">
    <w:name w:val="Footer Char"/>
    <w:basedOn w:val="DefaultParagraphFont"/>
    <w:link w:val="Footer"/>
    <w:uiPriority w:val="99"/>
    <w:semiHidden/>
    <w:locked/>
    <w:rsid w:val="00DE7217"/>
    <w:rPr>
      <w:rFonts w:ascii="Arial" w:hAnsi="Arial" w:cs="Times New Roman"/>
      <w:sz w:val="24"/>
      <w:szCs w:val="24"/>
      <w:lang w:eastAsia="en-US"/>
    </w:rPr>
  </w:style>
  <w:style w:type="character" w:styleId="PageNumber">
    <w:name w:val="page number"/>
    <w:basedOn w:val="DefaultParagraphFont"/>
    <w:uiPriority w:val="99"/>
    <w:rsid w:val="00EB43FD"/>
    <w:rPr>
      <w:rFonts w:cs="Times New Roman"/>
    </w:rPr>
  </w:style>
  <w:style w:type="paragraph" w:customStyle="1" w:styleId="IANotes">
    <w:name w:val="IANotes"/>
    <w:basedOn w:val="Normal"/>
    <w:semiHidden/>
    <w:rsid w:val="00650282"/>
    <w:rPr>
      <w:rFonts w:eastAsia="SimSun"/>
      <w:color w:val="008080"/>
      <w:sz w:val="22"/>
      <w:lang w:eastAsia="zh-CN"/>
    </w:rPr>
  </w:style>
  <w:style w:type="paragraph" w:customStyle="1" w:styleId="IATableHeading">
    <w:name w:val="IATableHeading"/>
    <w:basedOn w:val="IATableLabel"/>
    <w:rsid w:val="00716D5C"/>
    <w:rPr>
      <w:sz w:val="22"/>
    </w:rPr>
  </w:style>
  <w:style w:type="paragraph" w:styleId="FootnoteText">
    <w:name w:val="footnote text"/>
    <w:basedOn w:val="Normal"/>
    <w:link w:val="FootnoteTextChar"/>
    <w:uiPriority w:val="99"/>
    <w:semiHidden/>
    <w:rsid w:val="00490FF7"/>
    <w:rPr>
      <w:rFonts w:eastAsia="SimSun"/>
      <w:sz w:val="16"/>
      <w:lang w:eastAsia="zh-CN"/>
    </w:rPr>
  </w:style>
  <w:style w:type="character" w:customStyle="1" w:styleId="FootnoteTextChar">
    <w:name w:val="Footnote Text Char"/>
    <w:basedOn w:val="DefaultParagraphFont"/>
    <w:link w:val="FootnoteText"/>
    <w:uiPriority w:val="99"/>
    <w:semiHidden/>
    <w:locked/>
    <w:rsid w:val="00DE7217"/>
    <w:rPr>
      <w:rFonts w:ascii="Arial" w:hAnsi="Arial" w:cs="Times New Roman"/>
      <w:lang w:eastAsia="en-US"/>
    </w:rPr>
  </w:style>
  <w:style w:type="character" w:styleId="FootnoteReference">
    <w:name w:val="footnote reference"/>
    <w:basedOn w:val="DefaultParagraphFont"/>
    <w:uiPriority w:val="99"/>
    <w:rsid w:val="00B84190"/>
    <w:rPr>
      <w:rFonts w:cs="Times New Roman"/>
      <w:sz w:val="22"/>
      <w:vertAlign w:val="superscript"/>
    </w:rPr>
  </w:style>
  <w:style w:type="paragraph" w:customStyle="1" w:styleId="EBBodyPara">
    <w:name w:val="EBBodyPara"/>
    <w:basedOn w:val="BodyText"/>
    <w:rsid w:val="005A2FC0"/>
  </w:style>
  <w:style w:type="paragraph" w:styleId="BalloonText">
    <w:name w:val="Balloon Text"/>
    <w:basedOn w:val="Normal"/>
    <w:link w:val="BalloonTextChar"/>
    <w:uiPriority w:val="99"/>
    <w:semiHidden/>
    <w:rsid w:val="00300CED"/>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7217"/>
    <w:rPr>
      <w:rFonts w:ascii="Segoe UI" w:hAnsi="Segoe UI" w:cs="Segoe UI"/>
      <w:sz w:val="18"/>
      <w:szCs w:val="18"/>
      <w:lang w:eastAsia="en-US"/>
    </w:rPr>
  </w:style>
  <w:style w:type="paragraph" w:customStyle="1" w:styleId="EBNumber">
    <w:name w:val="EBNumber"/>
    <w:basedOn w:val="BodyText"/>
    <w:rsid w:val="002B7335"/>
    <w:pPr>
      <w:numPr>
        <w:ilvl w:val="1"/>
        <w:numId w:val="3"/>
      </w:numPr>
    </w:pPr>
  </w:style>
  <w:style w:type="paragraph" w:customStyle="1" w:styleId="EBNumberRestart">
    <w:name w:val="EBNumberRestart"/>
    <w:basedOn w:val="BodyText"/>
    <w:next w:val="EBNumber"/>
    <w:rsid w:val="002B7335"/>
    <w:pPr>
      <w:numPr>
        <w:numId w:val="3"/>
      </w:numPr>
    </w:pPr>
  </w:style>
  <w:style w:type="paragraph" w:customStyle="1" w:styleId="StyleIATableText10ptRight">
    <w:name w:val="Style IATableText + 10 pt Right"/>
    <w:basedOn w:val="IATableText"/>
    <w:rsid w:val="008D39AA"/>
    <w:pPr>
      <w:ind w:left="0" w:right="57"/>
      <w:jc w:val="right"/>
    </w:pPr>
    <w:rPr>
      <w:rFonts w:eastAsia="Times New Roman"/>
      <w:sz w:val="20"/>
    </w:rPr>
  </w:style>
  <w:style w:type="paragraph" w:customStyle="1" w:styleId="SecurityClass">
    <w:name w:val="SecurityClass"/>
    <w:basedOn w:val="Header"/>
    <w:rsid w:val="00AE46AA"/>
  </w:style>
  <w:style w:type="paragraph" w:customStyle="1" w:styleId="IARefNumber">
    <w:name w:val="IARefNumber"/>
    <w:basedOn w:val="IATableText"/>
    <w:rsid w:val="001E152A"/>
    <w:pPr>
      <w:numPr>
        <w:numId w:val="1"/>
      </w:numPr>
      <w:ind w:left="0"/>
    </w:pPr>
  </w:style>
  <w:style w:type="character" w:styleId="Hyperlink">
    <w:name w:val="Hyperlink"/>
    <w:basedOn w:val="DefaultParagraphFont"/>
    <w:uiPriority w:val="99"/>
    <w:rsid w:val="00B4136C"/>
    <w:rPr>
      <w:rFonts w:cs="Times New Roman"/>
      <w:color w:val="auto"/>
      <w:u w:val="single"/>
    </w:rPr>
  </w:style>
  <w:style w:type="paragraph" w:customStyle="1" w:styleId="POPBY">
    <w:name w:val="POPBY"/>
    <w:basedOn w:val="IATableLabel"/>
    <w:rsid w:val="00AB574B"/>
  </w:style>
  <w:style w:type="paragraph" w:customStyle="1" w:styleId="EBBullet">
    <w:name w:val="EBBullet"/>
    <w:basedOn w:val="BodyText"/>
    <w:rsid w:val="002B7335"/>
    <w:pPr>
      <w:numPr>
        <w:numId w:val="2"/>
      </w:numPr>
    </w:pPr>
  </w:style>
  <w:style w:type="paragraph" w:customStyle="1" w:styleId="IAHeadText">
    <w:name w:val="IAHeadText"/>
    <w:basedOn w:val="IATableText"/>
    <w:rsid w:val="00632CB9"/>
    <w:pPr>
      <w:spacing w:before="0" w:after="0"/>
      <w:ind w:left="0" w:right="57"/>
    </w:pPr>
    <w:rPr>
      <w:spacing w:val="-6"/>
    </w:rPr>
  </w:style>
  <w:style w:type="paragraph" w:customStyle="1" w:styleId="IAHeadLabel0">
    <w:name w:val="IAHeadLabel0"/>
    <w:basedOn w:val="IAHeadLabel"/>
    <w:next w:val="IAHeadTitle"/>
    <w:rsid w:val="00632CB9"/>
    <w:pPr>
      <w:spacing w:before="0"/>
    </w:pPr>
  </w:style>
  <w:style w:type="paragraph" w:customStyle="1" w:styleId="IATableLines">
    <w:name w:val="IATableLines"/>
    <w:basedOn w:val="IATableText"/>
    <w:link w:val="IATableLinesChar"/>
    <w:rsid w:val="00E82A56"/>
    <w:pPr>
      <w:spacing w:before="0" w:after="0"/>
    </w:pPr>
  </w:style>
  <w:style w:type="paragraph" w:customStyle="1" w:styleId="EvidenceHeadPIR">
    <w:name w:val="EvidenceHeadPIR"/>
    <w:rsid w:val="00BE650A"/>
    <w:pPr>
      <w:spacing w:after="120"/>
    </w:pPr>
    <w:rPr>
      <w:rFonts w:ascii="Arial" w:hAnsi="Arial" w:cs="Arial"/>
      <w:bCs/>
      <w:color w:val="000000"/>
      <w:sz w:val="22"/>
      <w:szCs w:val="22"/>
    </w:rPr>
  </w:style>
  <w:style w:type="character" w:styleId="FollowedHyperlink">
    <w:name w:val="FollowedHyperlink"/>
    <w:basedOn w:val="DefaultParagraphFont"/>
    <w:uiPriority w:val="99"/>
    <w:rsid w:val="006D37CF"/>
    <w:rPr>
      <w:rFonts w:cs="Times New Roman"/>
      <w:color w:val="auto"/>
      <w:u w:val="single"/>
    </w:rPr>
  </w:style>
  <w:style w:type="paragraph" w:customStyle="1" w:styleId="IASpacer2">
    <w:name w:val="IASpacer2"/>
    <w:basedOn w:val="IASpacer"/>
    <w:rsid w:val="00311373"/>
    <w:pPr>
      <w:spacing w:line="40" w:lineRule="exact"/>
    </w:pPr>
  </w:style>
  <w:style w:type="paragraph" w:customStyle="1" w:styleId="POPVBY">
    <w:name w:val="POPVBY"/>
    <w:basedOn w:val="IATableLabel"/>
    <w:rsid w:val="00AB574B"/>
  </w:style>
  <w:style w:type="paragraph" w:customStyle="1" w:styleId="POTPY">
    <w:name w:val="POTPY"/>
    <w:basedOn w:val="IATableLabel"/>
    <w:rsid w:val="00F622E8"/>
  </w:style>
  <w:style w:type="paragraph" w:customStyle="1" w:styleId="PONBLow">
    <w:name w:val="PONBLow"/>
    <w:basedOn w:val="IATableLabel"/>
    <w:link w:val="PONBLowCharChar"/>
    <w:rsid w:val="00F622E8"/>
    <w:rPr>
      <w:b w:val="0"/>
      <w:szCs w:val="22"/>
    </w:rPr>
  </w:style>
  <w:style w:type="character" w:customStyle="1" w:styleId="PONBLowCharChar">
    <w:name w:val="PONBLow Char Char"/>
    <w:link w:val="PONBLow"/>
    <w:locked/>
    <w:rsid w:val="00F622E8"/>
    <w:rPr>
      <w:rFonts w:ascii="Arial" w:eastAsia="SimSun" w:hAnsi="Arial"/>
      <w:b/>
      <w:color w:val="000000"/>
      <w:spacing w:val="-5"/>
      <w:sz w:val="22"/>
      <w:lang w:val="en-GB" w:eastAsia="zh-CN"/>
    </w:rPr>
  </w:style>
  <w:style w:type="paragraph" w:customStyle="1" w:styleId="PONBHigh">
    <w:name w:val="PONBHigh"/>
    <w:basedOn w:val="IATableLabel"/>
    <w:link w:val="PONBHighChar"/>
    <w:rsid w:val="00F622E8"/>
    <w:rPr>
      <w:b w:val="0"/>
      <w:szCs w:val="22"/>
    </w:rPr>
  </w:style>
  <w:style w:type="character" w:customStyle="1" w:styleId="PONBHighChar">
    <w:name w:val="PONBHigh Char"/>
    <w:link w:val="PONBHigh"/>
    <w:locked/>
    <w:rsid w:val="00F622E8"/>
    <w:rPr>
      <w:rFonts w:ascii="Arial" w:eastAsia="SimSun" w:hAnsi="Arial"/>
      <w:b/>
      <w:color w:val="000000"/>
      <w:spacing w:val="-5"/>
      <w:sz w:val="22"/>
      <w:lang w:val="en-GB" w:eastAsia="zh-CN"/>
    </w:rPr>
  </w:style>
  <w:style w:type="paragraph" w:customStyle="1" w:styleId="PONBBestEst">
    <w:name w:val="PONBBestEst"/>
    <w:basedOn w:val="IATableLabel"/>
    <w:link w:val="PONBBestEstChar"/>
    <w:rsid w:val="00F622E8"/>
    <w:rPr>
      <w:b w:val="0"/>
      <w:szCs w:val="22"/>
    </w:rPr>
  </w:style>
  <w:style w:type="character" w:customStyle="1" w:styleId="PONBBestEstChar">
    <w:name w:val="PONBBestEst Char"/>
    <w:link w:val="PONBBestEst"/>
    <w:locked/>
    <w:rsid w:val="00F622E8"/>
    <w:rPr>
      <w:rFonts w:ascii="Arial" w:eastAsia="SimSun" w:hAnsi="Arial"/>
      <w:b/>
      <w:color w:val="000000"/>
      <w:spacing w:val="-5"/>
      <w:sz w:val="22"/>
      <w:lang w:val="en-GB" w:eastAsia="zh-CN"/>
    </w:rPr>
  </w:style>
  <w:style w:type="paragraph" w:customStyle="1" w:styleId="POTTCostsHigh">
    <w:name w:val="POTTCostsHigh"/>
    <w:basedOn w:val="IATableText"/>
    <w:rsid w:val="00B318B0"/>
    <w:pPr>
      <w:jc w:val="right"/>
    </w:pPr>
  </w:style>
  <w:style w:type="paragraph" w:customStyle="1" w:styleId="POTTCostsLow">
    <w:name w:val="POTTCostsLow"/>
    <w:basedOn w:val="POTTCostsHigh"/>
    <w:rsid w:val="00B318B0"/>
  </w:style>
  <w:style w:type="paragraph" w:customStyle="1" w:styleId="POTTCostsBest">
    <w:name w:val="POTTCostsBest"/>
    <w:basedOn w:val="IATableText"/>
    <w:rsid w:val="00B318B0"/>
    <w:pPr>
      <w:jc w:val="right"/>
    </w:pPr>
  </w:style>
  <w:style w:type="paragraph" w:customStyle="1" w:styleId="POTTCostsYear">
    <w:name w:val="POTTCostsYear"/>
    <w:basedOn w:val="IATableText"/>
    <w:rsid w:val="00B318B0"/>
    <w:pPr>
      <w:jc w:val="center"/>
    </w:pPr>
    <w:rPr>
      <w:szCs w:val="18"/>
    </w:rPr>
  </w:style>
  <w:style w:type="paragraph" w:customStyle="1" w:styleId="POAACostsLow">
    <w:name w:val="POAACostsLow"/>
    <w:basedOn w:val="IATableText"/>
    <w:rsid w:val="00B318B0"/>
    <w:pPr>
      <w:jc w:val="right"/>
    </w:pPr>
  </w:style>
  <w:style w:type="paragraph" w:customStyle="1" w:styleId="POAACostsHigh">
    <w:name w:val="POAACostsHigh"/>
    <w:basedOn w:val="POAACostsLow"/>
    <w:rsid w:val="00B318B0"/>
  </w:style>
  <w:style w:type="paragraph" w:customStyle="1" w:styleId="POAACostsBest">
    <w:name w:val="POAACostsBest"/>
    <w:basedOn w:val="IATableText"/>
    <w:rsid w:val="00B318B0"/>
    <w:pPr>
      <w:jc w:val="right"/>
    </w:pPr>
  </w:style>
  <w:style w:type="paragraph" w:customStyle="1" w:styleId="POTCCostsLow">
    <w:name w:val="POTCCostsLow"/>
    <w:basedOn w:val="IATableText"/>
    <w:rsid w:val="00B318B0"/>
    <w:pPr>
      <w:jc w:val="right"/>
    </w:pPr>
    <w:rPr>
      <w:b/>
    </w:rPr>
  </w:style>
  <w:style w:type="paragraph" w:customStyle="1" w:styleId="POTCCostsHigh">
    <w:name w:val="POTCCostsHigh"/>
    <w:basedOn w:val="IATableText"/>
    <w:rsid w:val="00B318B0"/>
    <w:pPr>
      <w:jc w:val="right"/>
    </w:pPr>
    <w:rPr>
      <w:b/>
    </w:rPr>
  </w:style>
  <w:style w:type="paragraph" w:customStyle="1" w:styleId="POTCCostsBest">
    <w:name w:val="POTCCostsBest"/>
    <w:basedOn w:val="IATableText"/>
    <w:rsid w:val="00B318B0"/>
    <w:pPr>
      <w:jc w:val="right"/>
    </w:pPr>
    <w:rPr>
      <w:b/>
    </w:rPr>
  </w:style>
  <w:style w:type="paragraph" w:customStyle="1" w:styleId="IAPOQ1">
    <w:name w:val="IAPOQ1"/>
    <w:basedOn w:val="IATableLabel"/>
    <w:rsid w:val="00B006A9"/>
  </w:style>
  <w:style w:type="paragraph" w:customStyle="1" w:styleId="IAPOA1">
    <w:name w:val="IAPOA1"/>
    <w:basedOn w:val="IATableLines"/>
    <w:rsid w:val="00B006A9"/>
  </w:style>
  <w:style w:type="paragraph" w:customStyle="1" w:styleId="IAPOQ2">
    <w:name w:val="IAPOQ2"/>
    <w:basedOn w:val="IATableLabel"/>
    <w:link w:val="IAPOQ2Char"/>
    <w:rsid w:val="00B006A9"/>
  </w:style>
  <w:style w:type="paragraph" w:customStyle="1" w:styleId="IAPOA2">
    <w:name w:val="IAPOA2"/>
    <w:basedOn w:val="IATableLines"/>
    <w:rsid w:val="00B006A9"/>
  </w:style>
  <w:style w:type="paragraph" w:customStyle="1" w:styleId="POTTBenLow">
    <w:name w:val="POTTBenLow"/>
    <w:basedOn w:val="POTTCostsLow"/>
    <w:rsid w:val="00B006A9"/>
  </w:style>
  <w:style w:type="paragraph" w:customStyle="1" w:styleId="POTTBenHigh">
    <w:name w:val="POTTBenHigh"/>
    <w:basedOn w:val="POTTCostsHigh"/>
    <w:rsid w:val="00B006A9"/>
  </w:style>
  <w:style w:type="paragraph" w:customStyle="1" w:styleId="POTTBenBest">
    <w:name w:val="POTTBenBest"/>
    <w:basedOn w:val="POTTCostsBest"/>
    <w:rsid w:val="00B006A9"/>
  </w:style>
  <w:style w:type="paragraph" w:customStyle="1" w:styleId="POAABenLow">
    <w:name w:val="POAABenLow"/>
    <w:basedOn w:val="POAACostsLow"/>
    <w:rsid w:val="00B006A9"/>
  </w:style>
  <w:style w:type="paragraph" w:customStyle="1" w:styleId="POAABenHigh">
    <w:name w:val="POAABenHigh"/>
    <w:basedOn w:val="POAABenLow"/>
    <w:rsid w:val="00B006A9"/>
  </w:style>
  <w:style w:type="paragraph" w:customStyle="1" w:styleId="POAABenBest">
    <w:name w:val="POAABenBest"/>
    <w:basedOn w:val="POAABenHigh"/>
    <w:rsid w:val="00B006A9"/>
  </w:style>
  <w:style w:type="paragraph" w:customStyle="1" w:styleId="POTBBenLow">
    <w:name w:val="POTBBenLow"/>
    <w:basedOn w:val="POTCCostsLow"/>
    <w:rsid w:val="00B006A9"/>
  </w:style>
  <w:style w:type="paragraph" w:customStyle="1" w:styleId="POTBBenHigh">
    <w:name w:val="POTBBenHigh"/>
    <w:basedOn w:val="POTBBenLow"/>
    <w:rsid w:val="00B006A9"/>
  </w:style>
  <w:style w:type="paragraph" w:customStyle="1" w:styleId="POTBBenBest">
    <w:name w:val="POTBBenBest"/>
    <w:basedOn w:val="POTBBenHigh"/>
    <w:rsid w:val="00B006A9"/>
  </w:style>
  <w:style w:type="paragraph" w:customStyle="1" w:styleId="IPPOQ3">
    <w:name w:val="IPPOQ3"/>
    <w:basedOn w:val="IAPOQ2"/>
    <w:link w:val="IPPOQ3Char"/>
    <w:rsid w:val="00F1653E"/>
  </w:style>
  <w:style w:type="paragraph" w:customStyle="1" w:styleId="IAPOQ4">
    <w:name w:val="IAPOQ4"/>
    <w:basedOn w:val="IPPOQ3"/>
    <w:link w:val="IAPOQ4Char"/>
    <w:rsid w:val="00F1653E"/>
  </w:style>
  <w:style w:type="paragraph" w:customStyle="1" w:styleId="IAPOA3">
    <w:name w:val="IAPOA3"/>
    <w:basedOn w:val="IAPOA2"/>
    <w:rsid w:val="00F1653E"/>
  </w:style>
  <w:style w:type="paragraph" w:customStyle="1" w:styleId="IAPOA4">
    <w:name w:val="IAPOA4"/>
    <w:basedOn w:val="IAPOA3"/>
    <w:rsid w:val="00F1653E"/>
  </w:style>
  <w:style w:type="paragraph" w:customStyle="1" w:styleId="IAPOA5">
    <w:name w:val="IAPOA5"/>
    <w:basedOn w:val="IAPOA4"/>
    <w:rsid w:val="00F1653E"/>
  </w:style>
  <w:style w:type="paragraph" w:customStyle="1" w:styleId="IAPOQ5">
    <w:name w:val="IAPOQ5"/>
    <w:basedOn w:val="IAPOQ4"/>
    <w:link w:val="IAPOQ5Char"/>
    <w:rsid w:val="00F1653E"/>
  </w:style>
  <w:style w:type="character" w:customStyle="1" w:styleId="IAPOQ2Char">
    <w:name w:val="IAPOQ2 Char"/>
    <w:basedOn w:val="IATableLabelCharChar"/>
    <w:link w:val="IAPOQ2"/>
    <w:locked/>
    <w:rsid w:val="00F1653E"/>
    <w:rPr>
      <w:rFonts w:ascii="Arial" w:eastAsia="SimSun" w:hAnsi="Arial" w:cs="Times New Roman"/>
      <w:b/>
      <w:color w:val="000000"/>
      <w:spacing w:val="-5"/>
      <w:lang w:val="en-GB" w:eastAsia="zh-CN" w:bidi="ar-SA"/>
    </w:rPr>
  </w:style>
  <w:style w:type="character" w:customStyle="1" w:styleId="IPPOQ3Char">
    <w:name w:val="IPPOQ3 Char"/>
    <w:basedOn w:val="IAPOQ2Char"/>
    <w:link w:val="IPPOQ3"/>
    <w:locked/>
    <w:rsid w:val="00F1653E"/>
    <w:rPr>
      <w:rFonts w:ascii="Arial" w:eastAsia="SimSun" w:hAnsi="Arial" w:cs="Times New Roman"/>
      <w:b/>
      <w:color w:val="000000"/>
      <w:spacing w:val="-5"/>
      <w:lang w:val="en-GB" w:eastAsia="zh-CN" w:bidi="ar-SA"/>
    </w:rPr>
  </w:style>
  <w:style w:type="character" w:customStyle="1" w:styleId="IAPOQ4Char">
    <w:name w:val="IAPOQ4 Char"/>
    <w:basedOn w:val="IPPOQ3Char"/>
    <w:link w:val="IAPOQ4"/>
    <w:locked/>
    <w:rsid w:val="00F1653E"/>
    <w:rPr>
      <w:rFonts w:ascii="Arial" w:eastAsia="SimSun" w:hAnsi="Arial" w:cs="Times New Roman"/>
      <w:b/>
      <w:color w:val="000000"/>
      <w:spacing w:val="-5"/>
      <w:lang w:val="en-GB" w:eastAsia="zh-CN" w:bidi="ar-SA"/>
    </w:rPr>
  </w:style>
  <w:style w:type="character" w:customStyle="1" w:styleId="IAPOQ5Char">
    <w:name w:val="IAPOQ5 Char"/>
    <w:basedOn w:val="IAPOQ4Char"/>
    <w:link w:val="IAPOQ5"/>
    <w:locked/>
    <w:rsid w:val="00F1653E"/>
    <w:rPr>
      <w:rFonts w:ascii="Arial" w:eastAsia="SimSun" w:hAnsi="Arial" w:cs="Times New Roman"/>
      <w:b/>
      <w:color w:val="000000"/>
      <w:spacing w:val="-5"/>
      <w:lang w:val="en-GB" w:eastAsia="zh-CN" w:bidi="ar-SA"/>
    </w:rPr>
  </w:style>
  <w:style w:type="paragraph" w:customStyle="1" w:styleId="IAPODisRate">
    <w:name w:val="IAPODisRate"/>
    <w:basedOn w:val="IATableLabel"/>
    <w:rsid w:val="00F1653E"/>
    <w:pPr>
      <w:ind w:left="0"/>
      <w:jc w:val="center"/>
    </w:pPr>
    <w:rPr>
      <w:b w:val="0"/>
    </w:rPr>
  </w:style>
  <w:style w:type="paragraph" w:customStyle="1" w:styleId="IAPODICost">
    <w:name w:val="IAPODICost"/>
    <w:basedOn w:val="IATableLabel"/>
    <w:link w:val="IAPODICostChar"/>
    <w:rsid w:val="000E3FD7"/>
    <w:rPr>
      <w:b w:val="0"/>
      <w:sz w:val="22"/>
      <w:szCs w:val="22"/>
    </w:rPr>
  </w:style>
  <w:style w:type="character" w:customStyle="1" w:styleId="IAPODICostChar">
    <w:name w:val="IAPODICost Char"/>
    <w:link w:val="IAPODICost"/>
    <w:locked/>
    <w:rsid w:val="000E3FD7"/>
    <w:rPr>
      <w:rFonts w:ascii="Arial" w:eastAsia="SimSun" w:hAnsi="Arial"/>
      <w:b/>
      <w:color w:val="000000"/>
      <w:spacing w:val="-5"/>
      <w:sz w:val="22"/>
      <w:lang w:val="en-GB" w:eastAsia="zh-CN"/>
    </w:rPr>
  </w:style>
  <w:style w:type="paragraph" w:customStyle="1" w:styleId="IAPODIBen">
    <w:name w:val="IAPODIBen"/>
    <w:basedOn w:val="IATableLabel"/>
    <w:link w:val="IAPODIBenChar"/>
    <w:rsid w:val="000E3FD7"/>
    <w:rPr>
      <w:b w:val="0"/>
      <w:sz w:val="22"/>
      <w:szCs w:val="22"/>
    </w:rPr>
  </w:style>
  <w:style w:type="paragraph" w:customStyle="1" w:styleId="IAPODINet">
    <w:name w:val="IAPODINet"/>
    <w:basedOn w:val="IATableLabel"/>
    <w:link w:val="IAPODINetChar"/>
    <w:rsid w:val="000E3FD7"/>
    <w:rPr>
      <w:b w:val="0"/>
      <w:sz w:val="22"/>
      <w:szCs w:val="22"/>
    </w:rPr>
  </w:style>
  <w:style w:type="paragraph" w:customStyle="1" w:styleId="IAPODIOIOO">
    <w:name w:val="IAPODIOIOO"/>
    <w:basedOn w:val="IATableLabel"/>
    <w:rsid w:val="000E3FD7"/>
    <w:rPr>
      <w:b w:val="0"/>
      <w:sz w:val="22"/>
      <w:szCs w:val="22"/>
    </w:rPr>
  </w:style>
  <w:style w:type="character" w:customStyle="1" w:styleId="IAPODINetChar">
    <w:name w:val="IAPODINet Char"/>
    <w:link w:val="IAPODINet"/>
    <w:locked/>
    <w:rsid w:val="000E3FD7"/>
    <w:rPr>
      <w:rFonts w:ascii="Arial" w:eastAsia="SimSun" w:hAnsi="Arial"/>
      <w:b/>
      <w:color w:val="000000"/>
      <w:spacing w:val="-5"/>
      <w:sz w:val="22"/>
      <w:lang w:val="en-GB" w:eastAsia="zh-CN"/>
    </w:rPr>
  </w:style>
  <w:style w:type="character" w:customStyle="1" w:styleId="IAPODIBenChar">
    <w:name w:val="IAPODIBen Char"/>
    <w:link w:val="IAPODIBen"/>
    <w:locked/>
    <w:rsid w:val="000E3FD7"/>
    <w:rPr>
      <w:rFonts w:ascii="Arial" w:eastAsia="SimSun" w:hAnsi="Arial"/>
      <w:b/>
      <w:color w:val="000000"/>
      <w:spacing w:val="-5"/>
      <w:sz w:val="22"/>
      <w:lang w:val="en-GB" w:eastAsia="zh-CN"/>
    </w:rPr>
  </w:style>
  <w:style w:type="paragraph" w:customStyle="1" w:styleId="IAPODIMQ">
    <w:name w:val="IAPODIMQ"/>
    <w:basedOn w:val="IATableText"/>
    <w:rsid w:val="000E3FD7"/>
    <w:rPr>
      <w:color w:val="000000"/>
      <w:sz w:val="20"/>
    </w:rPr>
  </w:style>
  <w:style w:type="paragraph" w:customStyle="1" w:styleId="ebbullet0">
    <w:name w:val="ebbullet"/>
    <w:basedOn w:val="Normal"/>
    <w:rsid w:val="001F5423"/>
    <w:pPr>
      <w:spacing w:before="100" w:beforeAutospacing="1" w:after="100" w:afterAutospacing="1"/>
    </w:pPr>
  </w:style>
  <w:style w:type="paragraph" w:customStyle="1" w:styleId="IATitle">
    <w:name w:val="IATitle"/>
    <w:basedOn w:val="Normal"/>
    <w:rsid w:val="005F32E7"/>
    <w:pPr>
      <w:ind w:left="113"/>
    </w:pPr>
    <w:rPr>
      <w:rFonts w:eastAsia="SimSun" w:cs="Arial"/>
      <w:sz w:val="20"/>
    </w:rPr>
  </w:style>
  <w:style w:type="paragraph" w:customStyle="1" w:styleId="IANo">
    <w:name w:val="IANo"/>
    <w:basedOn w:val="Normal"/>
    <w:link w:val="IANoChar"/>
    <w:rsid w:val="005F32E7"/>
    <w:pPr>
      <w:ind w:left="113"/>
    </w:pPr>
    <w:rPr>
      <w:sz w:val="20"/>
      <w:szCs w:val="22"/>
    </w:rPr>
  </w:style>
  <w:style w:type="character" w:customStyle="1" w:styleId="IAHeadDeptChar">
    <w:name w:val="IAHeadDept Char"/>
    <w:link w:val="IAHeadDept"/>
    <w:locked/>
    <w:rsid w:val="008031EC"/>
    <w:rPr>
      <w:rFonts w:ascii="Arial" w:eastAsia="SimSun" w:hAnsi="Arial"/>
      <w:b/>
      <w:color w:val="000000"/>
      <w:spacing w:val="-6"/>
      <w:sz w:val="22"/>
      <w:lang w:val="en-GB" w:eastAsia="zh-CN"/>
    </w:rPr>
  </w:style>
  <w:style w:type="character" w:customStyle="1" w:styleId="IAHeadTitleChar">
    <w:name w:val="IAHeadTitle Char"/>
    <w:link w:val="IAHeadTitle"/>
    <w:locked/>
    <w:rsid w:val="008031EC"/>
    <w:rPr>
      <w:rFonts w:ascii="Arial" w:eastAsia="SimSun" w:hAnsi="Arial"/>
      <w:b/>
      <w:color w:val="000000"/>
      <w:spacing w:val="-6"/>
      <w:sz w:val="28"/>
      <w:lang w:val="en-GB" w:eastAsia="zh-CN"/>
    </w:rPr>
  </w:style>
  <w:style w:type="character" w:customStyle="1" w:styleId="IANoChar">
    <w:name w:val="IANo Char"/>
    <w:link w:val="IANo"/>
    <w:locked/>
    <w:rsid w:val="005F32E7"/>
    <w:rPr>
      <w:rFonts w:ascii="Arial" w:eastAsia="SimSun" w:hAnsi="Arial"/>
      <w:b/>
      <w:color w:val="000000"/>
      <w:spacing w:val="-6"/>
      <w:sz w:val="22"/>
      <w:lang w:val="en-GB" w:eastAsia="en-US"/>
    </w:rPr>
  </w:style>
  <w:style w:type="paragraph" w:customStyle="1" w:styleId="IALeadDept">
    <w:name w:val="IALeadDept"/>
    <w:basedOn w:val="Normal"/>
    <w:rsid w:val="005F32E7"/>
    <w:pPr>
      <w:ind w:left="113"/>
    </w:pPr>
    <w:rPr>
      <w:rFonts w:cs="Arial"/>
      <w:noProof/>
      <w:sz w:val="20"/>
    </w:rPr>
  </w:style>
  <w:style w:type="paragraph" w:customStyle="1" w:styleId="IAOtherDepts">
    <w:name w:val="IAOtherDepts"/>
    <w:basedOn w:val="IATableLabel"/>
    <w:rsid w:val="008031EC"/>
    <w:pPr>
      <w:spacing w:after="0"/>
    </w:pPr>
    <w:rPr>
      <w:b w:val="0"/>
    </w:rPr>
  </w:style>
  <w:style w:type="paragraph" w:customStyle="1" w:styleId="IADate">
    <w:name w:val="IADate"/>
    <w:basedOn w:val="IATableLabel"/>
    <w:link w:val="IADateChar"/>
    <w:rsid w:val="008031EC"/>
    <w:rPr>
      <w:b w:val="0"/>
      <w:sz w:val="22"/>
      <w:szCs w:val="22"/>
    </w:rPr>
  </w:style>
  <w:style w:type="paragraph" w:customStyle="1" w:styleId="IAStage">
    <w:name w:val="IAStage"/>
    <w:basedOn w:val="IATableLabel"/>
    <w:link w:val="IAStageChar"/>
    <w:rsid w:val="008031EC"/>
    <w:rPr>
      <w:b w:val="0"/>
      <w:sz w:val="22"/>
    </w:rPr>
  </w:style>
  <w:style w:type="paragraph" w:customStyle="1" w:styleId="IASOI">
    <w:name w:val="IASOI"/>
    <w:basedOn w:val="IATableLabel"/>
    <w:link w:val="IASOIChar"/>
    <w:rsid w:val="008031EC"/>
    <w:rPr>
      <w:b w:val="0"/>
      <w:sz w:val="22"/>
    </w:rPr>
  </w:style>
  <w:style w:type="paragraph" w:customStyle="1" w:styleId="IATOM">
    <w:name w:val="IATOM"/>
    <w:basedOn w:val="IATableLabel"/>
    <w:link w:val="IATOMChar"/>
    <w:rsid w:val="008031EC"/>
    <w:rPr>
      <w:b w:val="0"/>
      <w:sz w:val="22"/>
    </w:rPr>
  </w:style>
  <w:style w:type="paragraph" w:customStyle="1" w:styleId="IACOE">
    <w:name w:val="IACOE"/>
    <w:basedOn w:val="Normal"/>
    <w:link w:val="IACOEChar"/>
    <w:autoRedefine/>
    <w:rsid w:val="00B225B0"/>
    <w:rPr>
      <w:rFonts w:eastAsia="SimSun"/>
      <w:spacing w:val="-5"/>
      <w:sz w:val="20"/>
      <w:lang w:eastAsia="zh-CN"/>
    </w:rPr>
  </w:style>
  <w:style w:type="paragraph" w:customStyle="1" w:styleId="IARPC">
    <w:name w:val="IARPC"/>
    <w:basedOn w:val="Title"/>
    <w:link w:val="IARPCChar"/>
    <w:rsid w:val="00174C10"/>
    <w:rPr>
      <w:rFonts w:eastAsia="SimSun"/>
      <w:color w:val="000000"/>
      <w:sz w:val="24"/>
      <w:szCs w:val="24"/>
    </w:rPr>
  </w:style>
  <w:style w:type="paragraph" w:customStyle="1" w:styleId="IAIIOTNPV">
    <w:name w:val="IAIIOTNPV"/>
    <w:basedOn w:val="IATableLabel"/>
    <w:rsid w:val="008031EC"/>
    <w:pPr>
      <w:spacing w:before="0" w:after="0"/>
      <w:jc w:val="both"/>
    </w:pPr>
    <w:rPr>
      <w:b w:val="0"/>
      <w:sz w:val="22"/>
      <w:szCs w:val="22"/>
    </w:rPr>
  </w:style>
  <w:style w:type="paragraph" w:customStyle="1" w:styleId="IAIOBNPV">
    <w:name w:val="IAIOBNPV"/>
    <w:basedOn w:val="IATableLabel"/>
    <w:rsid w:val="008031EC"/>
    <w:pPr>
      <w:spacing w:before="0" w:after="0"/>
    </w:pPr>
    <w:rPr>
      <w:b w:val="0"/>
      <w:sz w:val="22"/>
      <w:szCs w:val="22"/>
    </w:rPr>
  </w:style>
  <w:style w:type="paragraph" w:customStyle="1" w:styleId="IAIONCTBPY">
    <w:name w:val="IAIONCTBPY"/>
    <w:basedOn w:val="IATableLabel"/>
    <w:rsid w:val="008031EC"/>
    <w:pPr>
      <w:spacing w:before="0" w:after="0"/>
    </w:pPr>
    <w:rPr>
      <w:b w:val="0"/>
      <w:sz w:val="22"/>
      <w:szCs w:val="22"/>
    </w:rPr>
  </w:style>
  <w:style w:type="paragraph" w:customStyle="1" w:styleId="IAIOInScopeInOut">
    <w:name w:val="IAIOInScopeInOut"/>
    <w:basedOn w:val="IATableLabel"/>
    <w:rsid w:val="008369A3"/>
    <w:pPr>
      <w:spacing w:before="0" w:after="0"/>
    </w:pPr>
    <w:rPr>
      <w:b w:val="0"/>
      <w:sz w:val="22"/>
      <w:szCs w:val="22"/>
    </w:rPr>
  </w:style>
  <w:style w:type="paragraph" w:customStyle="1" w:styleId="IAIOPrefMQ">
    <w:name w:val="IAIOPrefMQ"/>
    <w:basedOn w:val="IATableText"/>
    <w:rsid w:val="008369A3"/>
    <w:pPr>
      <w:spacing w:before="0" w:after="0"/>
    </w:pPr>
    <w:rPr>
      <w:color w:val="000000"/>
      <w:szCs w:val="22"/>
    </w:rPr>
  </w:style>
  <w:style w:type="paragraph" w:customStyle="1" w:styleId="IAIOQ1">
    <w:name w:val="IAIOQ1"/>
    <w:basedOn w:val="IATableLabel"/>
    <w:rsid w:val="008369A3"/>
  </w:style>
  <w:style w:type="paragraph" w:customStyle="1" w:styleId="IAIOA1">
    <w:name w:val="IAIOA1"/>
    <w:basedOn w:val="IATableLines"/>
    <w:rsid w:val="008369A3"/>
  </w:style>
  <w:style w:type="paragraph" w:customStyle="1" w:styleId="IAIOQ2">
    <w:name w:val="IAIOQ2"/>
    <w:basedOn w:val="IATableLabel"/>
    <w:rsid w:val="008369A3"/>
  </w:style>
  <w:style w:type="paragraph" w:customStyle="1" w:styleId="IAIOA2">
    <w:name w:val="IAIOA2"/>
    <w:basedOn w:val="IATableLines"/>
    <w:rsid w:val="008369A3"/>
  </w:style>
  <w:style w:type="paragraph" w:customStyle="1" w:styleId="IAIOQ3">
    <w:name w:val="IAIOQ3"/>
    <w:basedOn w:val="IATableLabel"/>
    <w:rsid w:val="008369A3"/>
  </w:style>
  <w:style w:type="paragraph" w:customStyle="1" w:styleId="IAIOA3">
    <w:name w:val="IAIOA3"/>
    <w:basedOn w:val="IATableLines"/>
    <w:rsid w:val="008369A3"/>
  </w:style>
  <w:style w:type="paragraph" w:customStyle="1" w:styleId="IAIOPolicyReview">
    <w:name w:val="IAIOPolicyReview"/>
    <w:basedOn w:val="IATableLabel"/>
    <w:link w:val="IAIOPolicyReviewChar"/>
    <w:rsid w:val="00F91F5A"/>
    <w:rPr>
      <w:b w:val="0"/>
      <w:sz w:val="22"/>
      <w:szCs w:val="22"/>
    </w:rPr>
  </w:style>
  <w:style w:type="character" w:customStyle="1" w:styleId="IAIOPolicyReviewChar">
    <w:name w:val="IAIOPolicyReview Char"/>
    <w:link w:val="IAIOPolicyReview"/>
    <w:locked/>
    <w:rsid w:val="00F91F5A"/>
    <w:rPr>
      <w:rFonts w:ascii="Arial" w:eastAsia="SimSun" w:hAnsi="Arial"/>
      <w:b/>
      <w:color w:val="000000"/>
      <w:spacing w:val="-5"/>
      <w:sz w:val="22"/>
      <w:lang w:val="en-GB" w:eastAsia="zh-CN"/>
    </w:rPr>
  </w:style>
  <w:style w:type="paragraph" w:customStyle="1" w:styleId="IAIOReviewMonth">
    <w:name w:val="IAIOReviewMonth"/>
    <w:basedOn w:val="IATableLabel"/>
    <w:link w:val="IAIOReviewMonthChar"/>
    <w:rsid w:val="00F91F5A"/>
    <w:rPr>
      <w:b w:val="0"/>
      <w:sz w:val="22"/>
      <w:szCs w:val="22"/>
    </w:rPr>
  </w:style>
  <w:style w:type="paragraph" w:customStyle="1" w:styleId="IAIOReviewYear">
    <w:name w:val="IAIOReviewYear"/>
    <w:basedOn w:val="IATableLabel"/>
    <w:link w:val="IAIOReviewYearChar"/>
    <w:rsid w:val="00F91F5A"/>
    <w:rPr>
      <w:b w:val="0"/>
      <w:sz w:val="22"/>
      <w:szCs w:val="22"/>
    </w:rPr>
  </w:style>
  <w:style w:type="paragraph" w:customStyle="1" w:styleId="IAIOCheckEU">
    <w:name w:val="IAIOCheckEU"/>
    <w:basedOn w:val="IATableText"/>
    <w:rsid w:val="00F91F5A"/>
    <w:pPr>
      <w:spacing w:before="0" w:after="0"/>
    </w:pPr>
    <w:rPr>
      <w:sz w:val="20"/>
    </w:rPr>
  </w:style>
  <w:style w:type="character" w:customStyle="1" w:styleId="IAIOReviewYearChar">
    <w:name w:val="IAIOReviewYear Char"/>
    <w:link w:val="IAIOReviewYear"/>
    <w:locked/>
    <w:rsid w:val="00F91F5A"/>
    <w:rPr>
      <w:rFonts w:ascii="Arial" w:eastAsia="SimSun" w:hAnsi="Arial"/>
      <w:b/>
      <w:color w:val="000000"/>
      <w:spacing w:val="-5"/>
      <w:sz w:val="22"/>
      <w:lang w:val="en-GB" w:eastAsia="zh-CN"/>
    </w:rPr>
  </w:style>
  <w:style w:type="character" w:customStyle="1" w:styleId="IAIOReviewMonthChar">
    <w:name w:val="IAIOReviewMonth Char"/>
    <w:link w:val="IAIOReviewMonth"/>
    <w:locked/>
    <w:rsid w:val="00F91F5A"/>
    <w:rPr>
      <w:rFonts w:ascii="Arial" w:eastAsia="SimSun" w:hAnsi="Arial"/>
      <w:b/>
      <w:color w:val="000000"/>
      <w:spacing w:val="-5"/>
      <w:sz w:val="22"/>
      <w:lang w:val="en-GB" w:eastAsia="zh-CN"/>
    </w:rPr>
  </w:style>
  <w:style w:type="paragraph" w:customStyle="1" w:styleId="IAIOCheckMicro">
    <w:name w:val="IAIOCheckMicro"/>
    <w:basedOn w:val="IATableLines"/>
    <w:link w:val="IAIOCheckMicroChar"/>
    <w:rsid w:val="00F91F5A"/>
    <w:rPr>
      <w:sz w:val="20"/>
    </w:rPr>
  </w:style>
  <w:style w:type="paragraph" w:customStyle="1" w:styleId="IAIOCheck20">
    <w:name w:val="IAIOCheck20"/>
    <w:basedOn w:val="IATableLines"/>
    <w:rsid w:val="00F91F5A"/>
    <w:rPr>
      <w:sz w:val="20"/>
    </w:rPr>
  </w:style>
  <w:style w:type="paragraph" w:customStyle="1" w:styleId="IAIOCheckSmall">
    <w:name w:val="IAIOCheckSmall"/>
    <w:basedOn w:val="IATableLines"/>
    <w:link w:val="IAIOCheckSmallChar"/>
    <w:rsid w:val="00F91F5A"/>
    <w:rPr>
      <w:sz w:val="20"/>
    </w:rPr>
  </w:style>
  <w:style w:type="paragraph" w:customStyle="1" w:styleId="IAIOCheckMedium">
    <w:name w:val="IAIOCheckMedium"/>
    <w:basedOn w:val="IATableLines"/>
    <w:link w:val="IAIOCheckMediumChar"/>
    <w:rsid w:val="00F91F5A"/>
    <w:rPr>
      <w:sz w:val="20"/>
    </w:rPr>
  </w:style>
  <w:style w:type="paragraph" w:customStyle="1" w:styleId="IAIOCheckLarge">
    <w:name w:val="IAIOCheckLarge"/>
    <w:basedOn w:val="IATableLines"/>
    <w:link w:val="IAIOCheckLargeChar"/>
    <w:rsid w:val="00F91F5A"/>
    <w:rPr>
      <w:sz w:val="20"/>
    </w:rPr>
  </w:style>
  <w:style w:type="paragraph" w:customStyle="1" w:styleId="IAIOCO2Traded">
    <w:name w:val="IAIOCO2Traded"/>
    <w:basedOn w:val="IATableLabel"/>
    <w:link w:val="IAIOCO2TradedChar"/>
    <w:rsid w:val="00F91F5A"/>
    <w:rPr>
      <w:b w:val="0"/>
      <w:sz w:val="22"/>
    </w:rPr>
  </w:style>
  <w:style w:type="paragraph" w:customStyle="1" w:styleId="IAIOCO2NonTraded">
    <w:name w:val="IAIOCO2NonTraded"/>
    <w:basedOn w:val="IAIOCO2Traded"/>
    <w:rsid w:val="008155E3"/>
    <w:rPr>
      <w:sz w:val="20"/>
    </w:rPr>
  </w:style>
  <w:style w:type="paragraph" w:customStyle="1" w:styleId="IAIOtextSign">
    <w:name w:val="IAIOtextSign"/>
    <w:basedOn w:val="Normal"/>
    <w:rsid w:val="00F91F5A"/>
    <w:pPr>
      <w:jc w:val="center"/>
    </w:pPr>
  </w:style>
  <w:style w:type="paragraph" w:customStyle="1" w:styleId="IAIOSigDate">
    <w:name w:val="IAIOSigDate"/>
    <w:basedOn w:val="Normal"/>
    <w:rsid w:val="00F91F5A"/>
    <w:pPr>
      <w:jc w:val="center"/>
    </w:pPr>
    <w:rPr>
      <w:sz w:val="22"/>
      <w:szCs w:val="22"/>
    </w:rPr>
  </w:style>
  <w:style w:type="paragraph" w:customStyle="1" w:styleId="IAPODescription">
    <w:name w:val="IAPODescription"/>
    <w:basedOn w:val="IAHeadLabel"/>
    <w:link w:val="IAPODescriptionCharChar"/>
    <w:rsid w:val="00D00846"/>
    <w:pPr>
      <w:spacing w:before="50"/>
    </w:pPr>
    <w:rPr>
      <w:b w:val="0"/>
    </w:rPr>
  </w:style>
  <w:style w:type="character" w:customStyle="1" w:styleId="IAPODescriptionCharChar">
    <w:name w:val="IAPODescription Char Char"/>
    <w:basedOn w:val="IAHeadLabelChar"/>
    <w:link w:val="IAPODescription"/>
    <w:locked/>
    <w:rsid w:val="00D00846"/>
    <w:rPr>
      <w:rFonts w:ascii="Arial" w:eastAsia="SimSun" w:hAnsi="Arial" w:cs="Times New Roman"/>
      <w:b/>
      <w:color w:val="000000"/>
      <w:spacing w:val="-5"/>
      <w:lang w:val="en-GB" w:eastAsia="zh-CN" w:bidi="ar-SA"/>
    </w:rPr>
  </w:style>
  <w:style w:type="character" w:customStyle="1" w:styleId="IADateChar">
    <w:name w:val="IADate Char"/>
    <w:link w:val="IADate"/>
    <w:locked/>
    <w:rsid w:val="00174C10"/>
    <w:rPr>
      <w:rFonts w:ascii="Arial" w:eastAsia="SimSun" w:hAnsi="Arial"/>
      <w:b/>
      <w:color w:val="000000"/>
      <w:spacing w:val="-5"/>
      <w:sz w:val="22"/>
      <w:lang w:val="en-GB" w:eastAsia="zh-CN"/>
    </w:rPr>
  </w:style>
  <w:style w:type="character" w:customStyle="1" w:styleId="IATableLinesChar">
    <w:name w:val="IATableLines Char"/>
    <w:basedOn w:val="IATableTextChar"/>
    <w:link w:val="IATableLines"/>
    <w:locked/>
    <w:rsid w:val="00174C10"/>
    <w:rPr>
      <w:rFonts w:ascii="Arial" w:eastAsia="SimSun" w:hAnsi="Arial" w:cs="Times New Roman"/>
      <w:b/>
      <w:color w:val="000000"/>
      <w:spacing w:val="-5"/>
      <w:sz w:val="22"/>
      <w:lang w:val="en-GB" w:eastAsia="zh-CN" w:bidi="ar-SA"/>
    </w:rPr>
  </w:style>
  <w:style w:type="character" w:customStyle="1" w:styleId="IACOEChar">
    <w:name w:val="IACOE Char"/>
    <w:link w:val="IACOE"/>
    <w:locked/>
    <w:rsid w:val="00B225B0"/>
    <w:rPr>
      <w:rFonts w:ascii="Arial" w:eastAsia="SimSun" w:hAnsi="Arial"/>
      <w:b/>
      <w:color w:val="000000"/>
      <w:spacing w:val="-5"/>
      <w:sz w:val="24"/>
      <w:lang w:val="en-GB" w:eastAsia="zh-CN"/>
    </w:rPr>
  </w:style>
  <w:style w:type="character" w:customStyle="1" w:styleId="IAStageChar">
    <w:name w:val="IAStage Char"/>
    <w:link w:val="IAStage"/>
    <w:locked/>
    <w:rsid w:val="00174C10"/>
    <w:rPr>
      <w:rFonts w:ascii="Arial" w:eastAsia="SimSun" w:hAnsi="Arial"/>
      <w:b/>
      <w:color w:val="000000"/>
      <w:spacing w:val="-5"/>
      <w:sz w:val="22"/>
      <w:lang w:val="en-GB" w:eastAsia="zh-CN"/>
    </w:rPr>
  </w:style>
  <w:style w:type="character" w:customStyle="1" w:styleId="IASOIChar">
    <w:name w:val="IASOI Char"/>
    <w:link w:val="IASOI"/>
    <w:locked/>
    <w:rsid w:val="00174C10"/>
    <w:rPr>
      <w:rFonts w:ascii="Arial" w:eastAsia="SimSun" w:hAnsi="Arial"/>
      <w:b/>
      <w:color w:val="000000"/>
      <w:spacing w:val="-5"/>
      <w:sz w:val="22"/>
      <w:lang w:val="en-GB" w:eastAsia="zh-CN"/>
    </w:rPr>
  </w:style>
  <w:style w:type="character" w:customStyle="1" w:styleId="IATOMChar">
    <w:name w:val="IATOM Char"/>
    <w:link w:val="IATOM"/>
    <w:locked/>
    <w:rsid w:val="00174C10"/>
    <w:rPr>
      <w:rFonts w:ascii="Arial" w:eastAsia="SimSun" w:hAnsi="Arial"/>
      <w:b/>
      <w:color w:val="000000"/>
      <w:spacing w:val="-5"/>
      <w:sz w:val="22"/>
      <w:lang w:val="en-GB" w:eastAsia="zh-CN"/>
    </w:rPr>
  </w:style>
  <w:style w:type="character" w:customStyle="1" w:styleId="IARPCChar">
    <w:name w:val="IARPC Char"/>
    <w:link w:val="IARPC"/>
    <w:locked/>
    <w:rsid w:val="00174C10"/>
    <w:rPr>
      <w:rFonts w:ascii="Arial" w:eastAsia="SimSun" w:hAnsi="Arial"/>
      <w:color w:val="000000"/>
      <w:kern w:val="28"/>
      <w:sz w:val="24"/>
      <w:lang w:val="en-GB" w:eastAsia="en-US"/>
    </w:rPr>
  </w:style>
  <w:style w:type="character" w:customStyle="1" w:styleId="IAIOCheckMicroChar">
    <w:name w:val="IAIOCheckMicro Char"/>
    <w:basedOn w:val="IATableLinesChar"/>
    <w:link w:val="IAIOCheckMicro"/>
    <w:locked/>
    <w:rsid w:val="00D478C9"/>
    <w:rPr>
      <w:rFonts w:ascii="Arial" w:eastAsia="SimSun" w:hAnsi="Arial" w:cs="Times New Roman"/>
      <w:b/>
      <w:color w:val="000000"/>
      <w:spacing w:val="-5"/>
      <w:sz w:val="22"/>
      <w:lang w:val="en-GB" w:eastAsia="zh-CN" w:bidi="ar-SA"/>
    </w:rPr>
  </w:style>
  <w:style w:type="character" w:customStyle="1" w:styleId="IAIOCheckSmallChar">
    <w:name w:val="IAIOCheckSmall Char"/>
    <w:basedOn w:val="IATableLinesChar"/>
    <w:link w:val="IAIOCheckSmall"/>
    <w:locked/>
    <w:rsid w:val="00D478C9"/>
    <w:rPr>
      <w:rFonts w:ascii="Arial" w:eastAsia="SimSun" w:hAnsi="Arial" w:cs="Times New Roman"/>
      <w:b/>
      <w:color w:val="000000"/>
      <w:spacing w:val="-5"/>
      <w:sz w:val="22"/>
      <w:lang w:val="en-GB" w:eastAsia="zh-CN" w:bidi="ar-SA"/>
    </w:rPr>
  </w:style>
  <w:style w:type="character" w:customStyle="1" w:styleId="IAIOCheckMediumChar">
    <w:name w:val="IAIOCheckMedium Char"/>
    <w:basedOn w:val="IATableLinesChar"/>
    <w:link w:val="IAIOCheckMedium"/>
    <w:locked/>
    <w:rsid w:val="00D478C9"/>
    <w:rPr>
      <w:rFonts w:ascii="Arial" w:eastAsia="SimSun" w:hAnsi="Arial" w:cs="Times New Roman"/>
      <w:b/>
      <w:color w:val="000000"/>
      <w:spacing w:val="-5"/>
      <w:sz w:val="22"/>
      <w:lang w:val="en-GB" w:eastAsia="zh-CN" w:bidi="ar-SA"/>
    </w:rPr>
  </w:style>
  <w:style w:type="character" w:customStyle="1" w:styleId="IAIOCheckLargeChar">
    <w:name w:val="IAIOCheckLarge Char"/>
    <w:basedOn w:val="IATableLinesChar"/>
    <w:link w:val="IAIOCheckLarge"/>
    <w:locked/>
    <w:rsid w:val="00D478C9"/>
    <w:rPr>
      <w:rFonts w:ascii="Arial" w:eastAsia="SimSun" w:hAnsi="Arial" w:cs="Times New Roman"/>
      <w:b/>
      <w:color w:val="000000"/>
      <w:spacing w:val="-5"/>
      <w:sz w:val="22"/>
      <w:lang w:val="en-GB" w:eastAsia="zh-CN" w:bidi="ar-SA"/>
    </w:rPr>
  </w:style>
  <w:style w:type="character" w:customStyle="1" w:styleId="IAIOCO2TradedChar">
    <w:name w:val="IAIOCO2Traded Char"/>
    <w:link w:val="IAIOCO2Traded"/>
    <w:locked/>
    <w:rsid w:val="00D478C9"/>
    <w:rPr>
      <w:rFonts w:ascii="Arial" w:eastAsia="SimSun" w:hAnsi="Arial"/>
      <w:b/>
      <w:color w:val="000000"/>
      <w:spacing w:val="-5"/>
      <w:sz w:val="22"/>
      <w:lang w:val="en-GB" w:eastAsia="zh-CN"/>
    </w:rPr>
  </w:style>
  <w:style w:type="character" w:customStyle="1" w:styleId="IALabel">
    <w:name w:val="IALabel"/>
    <w:rsid w:val="009F6692"/>
    <w:rPr>
      <w:color w:val="000000"/>
      <w:sz w:val="20"/>
    </w:rPr>
  </w:style>
  <w:style w:type="character" w:styleId="CommentReference">
    <w:name w:val="annotation reference"/>
    <w:basedOn w:val="DefaultParagraphFont"/>
    <w:uiPriority w:val="99"/>
    <w:unhideWhenUsed/>
    <w:rsid w:val="00CA40EE"/>
    <w:rPr>
      <w:sz w:val="16"/>
      <w:szCs w:val="16"/>
    </w:rPr>
  </w:style>
  <w:style w:type="paragraph" w:styleId="CommentText">
    <w:name w:val="annotation text"/>
    <w:basedOn w:val="Normal"/>
    <w:link w:val="CommentTextChar"/>
    <w:uiPriority w:val="99"/>
    <w:unhideWhenUsed/>
    <w:rsid w:val="00CA40EE"/>
    <w:rPr>
      <w:sz w:val="20"/>
    </w:rPr>
  </w:style>
  <w:style w:type="character" w:customStyle="1" w:styleId="CommentTextChar">
    <w:name w:val="Comment Text Char"/>
    <w:basedOn w:val="DefaultParagraphFont"/>
    <w:link w:val="CommentText"/>
    <w:uiPriority w:val="99"/>
    <w:rsid w:val="00CA40EE"/>
    <w:rPr>
      <w:rFonts w:ascii="Arial" w:hAnsi="Arial"/>
      <w:lang w:eastAsia="en-US"/>
    </w:rPr>
  </w:style>
  <w:style w:type="character" w:styleId="PlaceholderText">
    <w:name w:val="Placeholder Text"/>
    <w:basedOn w:val="DefaultParagraphFont"/>
    <w:uiPriority w:val="99"/>
    <w:semiHidden/>
    <w:rsid w:val="00CA40EE"/>
    <w:rPr>
      <w:color w:val="80808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2125B7"/>
    <w:pPr>
      <w:tabs>
        <w:tab w:val="left" w:pos="567"/>
      </w:tabs>
      <w:spacing w:after="120"/>
      <w:ind w:left="567" w:hanging="567"/>
    </w:pPr>
    <w:rPr>
      <w:rFonts w:ascii="Calibri" w:hAnsi="Calibri"/>
      <w:sz w:val="22"/>
    </w:rPr>
  </w:style>
  <w:style w:type="paragraph" w:styleId="NoSpacing">
    <w:name w:val="No Spacing"/>
    <w:uiPriority w:val="1"/>
    <w:qFormat/>
    <w:rsid w:val="002125B7"/>
    <w:rPr>
      <w:rFonts w:ascii="Arial" w:hAnsi="Arial"/>
      <w:sz w:val="22"/>
    </w:rPr>
  </w:style>
  <w:style w:type="paragraph" w:customStyle="1" w:styleId="Style1-BodyText">
    <w:name w:val="Style1- Body Text"/>
    <w:basedOn w:val="Normal"/>
    <w:link w:val="Style1-BodyTextChar"/>
    <w:qFormat/>
    <w:rsid w:val="002125B7"/>
    <w:pPr>
      <w:spacing w:after="120"/>
      <w:jc w:val="both"/>
    </w:pPr>
    <w:rPr>
      <w:rFonts w:cs="Arial"/>
      <w:sz w:val="22"/>
    </w:rPr>
  </w:style>
  <w:style w:type="character" w:customStyle="1" w:styleId="Style1-BodyTextChar">
    <w:name w:val="Style1- Body Text Char"/>
    <w:basedOn w:val="DefaultParagraphFont"/>
    <w:link w:val="Style1-BodyText"/>
    <w:rsid w:val="002125B7"/>
    <w:rPr>
      <w:rFonts w:ascii="Arial" w:hAnsi="Arial" w:cs="Arial"/>
      <w:sz w:val="22"/>
      <w:szCs w:val="24"/>
      <w:lang w:eastAsia="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2125B7"/>
    <w:rPr>
      <w:rFonts w:ascii="Calibri" w:hAnsi="Calibri"/>
      <w:sz w:val="22"/>
      <w:lang w:eastAsia="en-US"/>
    </w:rPr>
  </w:style>
  <w:style w:type="character" w:styleId="Strong">
    <w:name w:val="Strong"/>
    <w:basedOn w:val="DefaultParagraphFont"/>
    <w:uiPriority w:val="22"/>
    <w:qFormat/>
    <w:rsid w:val="002125B7"/>
    <w:rPr>
      <w:b/>
      <w:bCs/>
    </w:rPr>
  </w:style>
  <w:style w:type="paragraph" w:styleId="CommentSubject">
    <w:name w:val="annotation subject"/>
    <w:basedOn w:val="CommentText"/>
    <w:next w:val="CommentText"/>
    <w:link w:val="CommentSubjectChar"/>
    <w:rsid w:val="00C133FC"/>
    <w:rPr>
      <w:b/>
      <w:bCs/>
    </w:rPr>
  </w:style>
  <w:style w:type="character" w:customStyle="1" w:styleId="CommentSubjectChar">
    <w:name w:val="Comment Subject Char"/>
    <w:basedOn w:val="CommentTextChar"/>
    <w:link w:val="CommentSubject"/>
    <w:rsid w:val="00C133FC"/>
    <w:rPr>
      <w:rFonts w:ascii="Arial" w:hAnsi="Arial"/>
      <w:b/>
      <w:bCs/>
      <w:sz w:val="20"/>
      <w:lang w:eastAsia="en-US"/>
    </w:rPr>
  </w:style>
  <w:style w:type="paragraph" w:customStyle="1" w:styleId="Normal0">
    <w:name w:val="[Normal]"/>
    <w:rsid w:val="00AC0C56"/>
    <w:rPr>
      <w:rFonts w:ascii="Arial" w:eastAsia="Arial" w:hAnsi="Arial"/>
      <w:noProof/>
      <w:lang w:val="en-US"/>
    </w:rPr>
  </w:style>
  <w:style w:type="paragraph" w:styleId="NormalWeb">
    <w:name w:val="Normal (Web)"/>
    <w:basedOn w:val="Normal"/>
    <w:uiPriority w:val="99"/>
    <w:unhideWhenUsed/>
    <w:rsid w:val="0074559B"/>
    <w:pPr>
      <w:spacing w:before="100" w:beforeAutospacing="1" w:after="100" w:afterAutospacing="1"/>
    </w:pPr>
    <w:rPr>
      <w:lang w:val="en-US"/>
    </w:rPr>
  </w:style>
  <w:style w:type="paragraph" w:customStyle="1" w:styleId="Default">
    <w:name w:val="Default"/>
    <w:pPr>
      <w:pBdr>
        <w:top w:val="nil"/>
        <w:left w:val="nil"/>
        <w:bottom w:val="nil"/>
        <w:right w:val="nil"/>
        <w:between w:val="nil"/>
        <w:bar w:val="nil"/>
      </w:pBdr>
    </w:pPr>
    <w:rPr>
      <w:rFonts w:ascii="Helvetica Neue" w:eastAsia="Helvetica Neue" w:hAnsi="Helvetica Neue" w:cs="Helvetica Neue"/>
      <w:color w:val="000000"/>
      <w:sz w:val="22"/>
      <w:szCs w:val="22"/>
      <w:bdr w:val="nil"/>
      <w:lang w:val="en-US"/>
    </w:rPr>
  </w:style>
  <w:style w:type="paragraph" w:customStyle="1" w:styleId="xmsonormal">
    <w:name w:val="x_msonormal"/>
    <w:basedOn w:val="Normal"/>
    <w:rsid w:val="003B2531"/>
    <w:rPr>
      <w:rFonts w:eastAsiaTheme="minorHAnsi"/>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1">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2">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 w:type="table" w:customStyle="1" w:styleId="a3">
    <w:basedOn w:val="TableNormal"/>
    <w:rPr>
      <w:color w:val="FFFFFF"/>
    </w:rPr>
    <w:tblPr>
      <w:tblStyleRowBandSize w:val="1"/>
      <w:tblStyleColBandSize w:val="1"/>
      <w:tblInd w:w="0" w:type="dxa"/>
      <w:tblCellMar>
        <w:top w:w="0" w:type="dxa"/>
        <w:left w:w="0" w:type="dxa"/>
        <w:bottom w:w="0" w:type="dxa"/>
        <w:right w:w="0" w:type="dxa"/>
      </w:tblCellMar>
    </w:tblPr>
    <w:tcPr>
      <w:shd w:val="clear" w:color="auto" w:fill="008080"/>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about:blank" TargetMode="Externa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Ar3jNpgdQen0tij1srE7lvz4Q==">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15</Pages>
  <Words>5531</Words>
  <Characters>31528</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Ricketts Simon (GO-Science)</dc:creator>
  <cp:lastModifiedBy>Sp1 Programim Hartim Harmonizim Akte Rregullatore</cp:lastModifiedBy>
  <cp:revision>3</cp:revision>
  <dcterms:created xsi:type="dcterms:W3CDTF">2021-11-15T10:02:00Z</dcterms:created>
  <dcterms:modified xsi:type="dcterms:W3CDTF">2021-11-15T10:06:00Z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Stage">
    <vt:lpwstr>Development/Options</vt:lpwstr>
  </property>
</Properties>
</file>